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E1" w:rsidRPr="00237EE1" w:rsidRDefault="00237EE1" w:rsidP="00237EE1">
      <w:pPr>
        <w:shd w:val="clear" w:color="auto" w:fill="FFFFFF"/>
        <w:spacing w:after="0" w:line="240" w:lineRule="auto"/>
        <w:jc w:val="center"/>
        <w:rPr>
          <w:rFonts w:ascii="Times New Roman" w:eastAsia="Times New Roman" w:hAnsi="Times New Roman" w:cs="Times New Roman"/>
          <w:b/>
          <w:bCs/>
          <w:caps/>
          <w:color w:val="000000"/>
          <w:sz w:val="28"/>
          <w:szCs w:val="28"/>
          <w:lang w:eastAsia="en-GB"/>
        </w:rPr>
      </w:pPr>
      <w:r w:rsidRPr="00237EE1">
        <w:rPr>
          <w:rFonts w:ascii="Times New Roman" w:eastAsia="Times New Roman" w:hAnsi="Times New Roman" w:cs="Times New Roman"/>
          <w:b/>
          <w:bCs/>
          <w:caps/>
          <w:color w:val="000000"/>
          <w:sz w:val="28"/>
          <w:szCs w:val="28"/>
          <w:lang w:eastAsia="en-GB"/>
        </w:rPr>
        <w:t>HIGH COURT (ADMIRALTY JURISDICTION) ACT</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b/>
          <w:bCs/>
          <w:color w:val="000000"/>
          <w:sz w:val="26"/>
          <w:szCs w:val="26"/>
          <w:lang w:eastAsia="en-GB"/>
        </w:rPr>
      </w:pPr>
      <w:r w:rsidRPr="00237EE1">
        <w:rPr>
          <w:rFonts w:ascii="Times New Roman" w:eastAsia="Times New Roman" w:hAnsi="Times New Roman" w:cs="Times New Roman"/>
          <w:b/>
          <w:bCs/>
          <w:color w:val="000000"/>
          <w:sz w:val="26"/>
          <w:szCs w:val="26"/>
          <w:lang w:eastAsia="en-GB"/>
        </w:rPr>
        <w:t>(CHAPTER 123)</w:t>
      </w:r>
    </w:p>
    <w:p w:rsidR="00237EE1" w:rsidRPr="00237EE1" w:rsidRDefault="00237EE1" w:rsidP="00237EE1">
      <w:pPr>
        <w:shd w:val="clear" w:color="auto" w:fill="FFFFFF"/>
        <w:spacing w:before="144" w:after="100" w:afterAutospacing="1" w:line="240" w:lineRule="auto"/>
        <w:jc w:val="center"/>
        <w:rPr>
          <w:rFonts w:ascii="Times New Roman" w:eastAsia="Times New Roman" w:hAnsi="Times New Roman" w:cs="Times New Roman"/>
          <w:b/>
          <w:bCs/>
          <w:color w:val="000000"/>
          <w:sz w:val="16"/>
          <w:szCs w:val="16"/>
          <w:lang w:eastAsia="en-GB"/>
        </w:rPr>
      </w:pPr>
      <w:r w:rsidRPr="00237EE1">
        <w:rPr>
          <w:rFonts w:ascii="Times New Roman" w:eastAsia="Times New Roman" w:hAnsi="Times New Roman" w:cs="Times New Roman"/>
          <w:b/>
          <w:bCs/>
          <w:color w:val="000000"/>
          <w:sz w:val="16"/>
          <w:szCs w:val="16"/>
          <w:lang w:eastAsia="en-GB"/>
        </w:rPr>
        <w:t>(Original Enactment: Ordinance 32 of 1961)</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b/>
          <w:bCs/>
          <w:color w:val="000000"/>
          <w:sz w:val="16"/>
          <w:szCs w:val="16"/>
          <w:lang w:eastAsia="en-GB"/>
        </w:rPr>
      </w:pPr>
      <w:r w:rsidRPr="00237EE1">
        <w:rPr>
          <w:rFonts w:ascii="Times New Roman" w:eastAsia="Times New Roman" w:hAnsi="Times New Roman" w:cs="Times New Roman"/>
          <w:b/>
          <w:bCs/>
          <w:color w:val="000000"/>
          <w:sz w:val="16"/>
          <w:szCs w:val="16"/>
          <w:lang w:eastAsia="en-GB"/>
        </w:rPr>
        <w:t>REVISED EDITION 2001</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color w:val="000000"/>
          <w:sz w:val="18"/>
          <w:szCs w:val="18"/>
          <w:lang w:eastAsia="en-GB"/>
        </w:rPr>
      </w:pPr>
      <w:r w:rsidRPr="00237EE1">
        <w:rPr>
          <w:rFonts w:ascii="Times New Roman" w:eastAsia="Times New Roman" w:hAnsi="Times New Roman" w:cs="Times New Roman"/>
          <w:color w:val="000000"/>
          <w:sz w:val="18"/>
          <w:szCs w:val="18"/>
          <w:lang w:eastAsia="en-GB"/>
        </w:rPr>
        <w:t>(31st July 2001)</w:t>
      </w:r>
    </w:p>
    <w:p w:rsidR="00237EE1" w:rsidRPr="00237EE1" w:rsidRDefault="00237EE1" w:rsidP="00237EE1">
      <w:pPr>
        <w:shd w:val="clear" w:color="auto" w:fill="FFFFFF"/>
        <w:spacing w:line="240" w:lineRule="auto"/>
        <w:ind w:hanging="288"/>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An Act relating to admiralty jurisdiction, legal proceedings in connection with ships and aircraft and the arrest of ships and other property and for purposes connected therewith.</w:t>
      </w:r>
    </w:p>
    <w:p w:rsidR="00237EE1" w:rsidRPr="00237EE1" w:rsidRDefault="00237EE1" w:rsidP="00237EE1">
      <w:pPr>
        <w:shd w:val="clear" w:color="auto" w:fill="FFFFFF"/>
        <w:spacing w:after="144" w:line="240" w:lineRule="auto"/>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[15th January 1962]</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0" w:name="pr1-he-."/>
      <w:bookmarkEnd w:id="0"/>
      <w:r w:rsidRPr="00237EE1">
        <w:rPr>
          <w:rFonts w:ascii="Times New Roman" w:eastAsia="Times New Roman" w:hAnsi="Times New Roman" w:cs="Times New Roman"/>
          <w:b/>
          <w:bCs/>
          <w:color w:val="000000"/>
          <w:sz w:val="26"/>
          <w:szCs w:val="26"/>
          <w:lang w:eastAsia="en-GB"/>
        </w:rPr>
        <w:t>Short title</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1.</w:t>
      </w:r>
      <w:r w:rsidRPr="00237EE1">
        <w:rPr>
          <w:rFonts w:ascii="Times New Roman" w:eastAsia="Times New Roman" w:hAnsi="Times New Roman" w:cs="Times New Roman"/>
          <w:color w:val="000000"/>
          <w:sz w:val="26"/>
          <w:szCs w:val="26"/>
          <w:lang w:eastAsia="en-GB"/>
        </w:rPr>
        <w:t>  This Act may be cited as the High Court (Admiralty Jurisdiction) Act.</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1" w:name="pr2-he-."/>
      <w:bookmarkEnd w:id="1"/>
      <w:r w:rsidRPr="00237EE1">
        <w:rPr>
          <w:rFonts w:ascii="Times New Roman" w:eastAsia="Times New Roman" w:hAnsi="Times New Roman" w:cs="Times New Roman"/>
          <w:b/>
          <w:bCs/>
          <w:color w:val="000000"/>
          <w:sz w:val="26"/>
          <w:szCs w:val="26"/>
          <w:lang w:eastAsia="en-GB"/>
        </w:rPr>
        <w:t>Interpretation</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2.</w:t>
      </w:r>
      <w:r w:rsidRPr="00237EE1">
        <w:rPr>
          <w:rFonts w:ascii="Times New Roman" w:eastAsia="Times New Roman" w:hAnsi="Times New Roman" w:cs="Times New Roman"/>
          <w:color w:val="000000"/>
          <w:sz w:val="26"/>
          <w:szCs w:val="26"/>
          <w:lang w:eastAsia="en-GB"/>
        </w:rPr>
        <w:t>  In this Act, unless the context otherwise requires —</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gramStart"/>
      <w:r w:rsidRPr="00237EE1">
        <w:rPr>
          <w:rFonts w:ascii="Times New Roman" w:eastAsia="Times New Roman" w:hAnsi="Times New Roman" w:cs="Times New Roman"/>
          <w:color w:val="000000"/>
          <w:sz w:val="26"/>
          <w:szCs w:val="26"/>
          <w:lang w:eastAsia="en-GB"/>
        </w:rPr>
        <w:t>goods</w:t>
      </w:r>
      <w:proofErr w:type="gramEnd"/>
      <w:r w:rsidRPr="00237EE1">
        <w:rPr>
          <w:rFonts w:ascii="Times New Roman" w:eastAsia="Times New Roman" w:hAnsi="Times New Roman" w:cs="Times New Roman"/>
          <w:color w:val="000000"/>
          <w:sz w:val="26"/>
          <w:szCs w:val="26"/>
          <w:lang w:eastAsia="en-GB"/>
        </w:rPr>
        <w:t>” includes baggage;</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gramStart"/>
      <w:r w:rsidRPr="00237EE1">
        <w:rPr>
          <w:rFonts w:ascii="Times New Roman" w:eastAsia="Times New Roman" w:hAnsi="Times New Roman" w:cs="Times New Roman"/>
          <w:color w:val="000000"/>
          <w:sz w:val="26"/>
          <w:szCs w:val="26"/>
          <w:lang w:eastAsia="en-GB"/>
        </w:rPr>
        <w:t>master</w:t>
      </w:r>
      <w:proofErr w:type="gramEnd"/>
      <w:r w:rsidRPr="00237EE1">
        <w:rPr>
          <w:rFonts w:ascii="Times New Roman" w:eastAsia="Times New Roman" w:hAnsi="Times New Roman" w:cs="Times New Roman"/>
          <w:color w:val="000000"/>
          <w:sz w:val="26"/>
          <w:szCs w:val="26"/>
          <w:lang w:eastAsia="en-GB"/>
        </w:rPr>
        <w:t>” has the same meaning as in the </w:t>
      </w:r>
      <w:hyperlink r:id="rId5"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 and accordingly includes every person (except a pilot) having command or charge of a ship;</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gramStart"/>
      <w:r w:rsidRPr="00237EE1">
        <w:rPr>
          <w:rFonts w:ascii="Times New Roman" w:eastAsia="Times New Roman" w:hAnsi="Times New Roman" w:cs="Times New Roman"/>
          <w:color w:val="000000"/>
          <w:sz w:val="26"/>
          <w:szCs w:val="26"/>
          <w:lang w:eastAsia="en-GB"/>
        </w:rPr>
        <w:t>ship</w:t>
      </w:r>
      <w:proofErr w:type="gramEnd"/>
      <w:r w:rsidRPr="00237EE1">
        <w:rPr>
          <w:rFonts w:ascii="Times New Roman" w:eastAsia="Times New Roman" w:hAnsi="Times New Roman" w:cs="Times New Roman"/>
          <w:color w:val="000000"/>
          <w:sz w:val="26"/>
          <w:szCs w:val="26"/>
          <w:lang w:eastAsia="en-GB"/>
        </w:rPr>
        <w:t>” includes any description of vessel used in navigation;</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gramStart"/>
      <w:r w:rsidRPr="00237EE1">
        <w:rPr>
          <w:rFonts w:ascii="Times New Roman" w:eastAsia="Times New Roman" w:hAnsi="Times New Roman" w:cs="Times New Roman"/>
          <w:color w:val="000000"/>
          <w:sz w:val="26"/>
          <w:szCs w:val="26"/>
          <w:lang w:eastAsia="en-GB"/>
        </w:rPr>
        <w:t>towage</w:t>
      </w:r>
      <w:proofErr w:type="gramEnd"/>
      <w:r w:rsidRPr="00237EE1">
        <w:rPr>
          <w:rFonts w:ascii="Times New Roman" w:eastAsia="Times New Roman" w:hAnsi="Times New Roman" w:cs="Times New Roman"/>
          <w:color w:val="000000"/>
          <w:sz w:val="26"/>
          <w:szCs w:val="26"/>
          <w:lang w:eastAsia="en-GB"/>
        </w:rPr>
        <w:t xml:space="preserve"> and pilotage”, in relation to an aircraft, mean towage and pilotage while the aircraft is waterborne.</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 w:name="pr3-he-."/>
      <w:bookmarkEnd w:id="2"/>
      <w:r w:rsidRPr="00237EE1">
        <w:rPr>
          <w:rFonts w:ascii="Times New Roman" w:eastAsia="Times New Roman" w:hAnsi="Times New Roman" w:cs="Times New Roman"/>
          <w:b/>
          <w:bCs/>
          <w:color w:val="000000"/>
          <w:sz w:val="26"/>
          <w:szCs w:val="26"/>
          <w:lang w:eastAsia="en-GB"/>
        </w:rPr>
        <w:t>Admiralty jurisdiction of High Court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3.</w:t>
      </w:r>
      <w:bookmarkStart w:id="3" w:name="pr3-ps1-."/>
      <w:bookmarkEnd w:id="3"/>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w:t>
      </w:r>
      <w:proofErr w:type="gramEnd"/>
      <w:r w:rsidRPr="00237EE1">
        <w:rPr>
          <w:rFonts w:ascii="Times New Roman" w:eastAsia="Times New Roman" w:hAnsi="Times New Roman" w:cs="Times New Roman"/>
          <w:color w:val="000000"/>
          <w:sz w:val="26"/>
          <w:szCs w:val="26"/>
          <w:lang w:eastAsia="en-GB"/>
        </w:rPr>
        <w:t>1)  The admiralty jurisdiction of the High Court shall be as follows, that is to say, jurisdiction to hear and determine any of the following questions or claims:</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a</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to the possession or ownership of a ship or to the ownership of any share therein;</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b</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question arising between the co-owners of a ship as to possession, employment or earnings of that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c</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in respect of a mortgage of or charge on a ship or any share therein;</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d</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for damage done by a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e</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for damage received by a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f</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 xml:space="preserve">any claim for loss of life or personal injury sustained in consequence of any defect in a ship or in her apparel or equipment, or of the wrongful act, neglect or default of the owners, charterers or persons in possession or control of a ship or of the master or crew thereof or of any other person for whose wrongful acts, neglects or defaults the owners, charterers or persons in possession or control of a ship are responsible, being an act, neglect or default in the navigation or management of the ship, in the loading, </w:t>
      </w:r>
      <w:r w:rsidRPr="00237EE1">
        <w:rPr>
          <w:rFonts w:ascii="Times New Roman" w:eastAsia="Times New Roman" w:hAnsi="Times New Roman" w:cs="Times New Roman"/>
          <w:color w:val="000000"/>
          <w:sz w:val="26"/>
          <w:szCs w:val="26"/>
          <w:lang w:eastAsia="en-GB"/>
        </w:rPr>
        <w:lastRenderedPageBreak/>
        <w:t>carriage or discharge of goods on, in or from the ship or in the embarkation, carriage or disembarkation of persons on, in or from the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g</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for loss of or damage to goods carried in a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h</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arising out of any agreement relating to the carriage of goods in a ship or to the use or hire of a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spellStart"/>
      <w:proofErr w:type="gramStart"/>
      <w:r w:rsidRPr="00237EE1">
        <w:rPr>
          <w:rFonts w:ascii="Times New Roman" w:eastAsia="Times New Roman" w:hAnsi="Times New Roman" w:cs="Times New Roman"/>
          <w:i/>
          <w:iCs/>
          <w:color w:val="000000"/>
          <w:sz w:val="26"/>
          <w:szCs w:val="26"/>
          <w:lang w:eastAsia="en-GB"/>
        </w:rPr>
        <w:t>i</w:t>
      </w:r>
      <w:proofErr w:type="spellEnd"/>
      <w:proofErr w:type="gramEnd"/>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subject to </w:t>
      </w:r>
      <w:hyperlink r:id="rId6" w:anchor="pr168-." w:history="1">
        <w:r w:rsidRPr="00237EE1">
          <w:rPr>
            <w:rFonts w:ascii="Times New Roman" w:eastAsia="Times New Roman" w:hAnsi="Times New Roman" w:cs="Times New Roman"/>
            <w:color w:val="336699"/>
            <w:sz w:val="26"/>
            <w:szCs w:val="26"/>
            <w:u w:val="single"/>
            <w:lang w:eastAsia="en-GB"/>
          </w:rPr>
          <w:t>section 168 of the</w:t>
        </w:r>
        <w:r w:rsidRPr="00237EE1">
          <w:rPr>
            <w:rFonts w:ascii="Times New Roman" w:eastAsia="Times New Roman" w:hAnsi="Times New Roman" w:cs="Times New Roman"/>
            <w:color w:val="336699"/>
            <w:sz w:val="26"/>
            <w:szCs w:val="26"/>
            <w:lang w:eastAsia="en-GB"/>
          </w:rPr>
          <w:t> </w:t>
        </w:r>
      </w:hyperlink>
      <w:hyperlink r:id="rId7"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 (which requires salvage disputes to be determined summarily by a District Court in certain cases), any claim in the nature of salvage (including any claim arising under section 11 of the Air Navigation Act (Cap. 6) relating to salvage to aircraft and their apparel and cargo);</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j</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in the nature of towage in respect of a ship or an aircraft;</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k</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in the nature of pilotage in respect of a ship or an aircraft;</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l</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in respect of goods or materials supplied to a ship for her operation or maintenance;</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m</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in respect of the construction, repair or equipment of a ship or dock charges or dues;</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n</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any claim by a master or member of the crew of a ship for wages and any claim by or in respect of a master or member of the crew of a ship for any money or property which, under any of the provisions of the </w:t>
      </w:r>
      <w:hyperlink r:id="rId8"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is recoverable as wages or in the Court and in the manner in which wages may be recovered;</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o</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by a master, shipper, charterer or agent in respect of disbursements made on account of a ship;</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p</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arising out of an act which is or is claimed to be a general average act;</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q</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arising out of </w:t>
      </w:r>
      <w:proofErr w:type="spellStart"/>
      <w:r w:rsidRPr="00237EE1">
        <w:rPr>
          <w:rFonts w:ascii="Times New Roman" w:eastAsia="Times New Roman" w:hAnsi="Times New Roman" w:cs="Times New Roman"/>
          <w:color w:val="000000"/>
          <w:sz w:val="26"/>
          <w:szCs w:val="26"/>
          <w:lang w:eastAsia="en-GB"/>
        </w:rPr>
        <w:t>bottomry</w:t>
      </w:r>
      <w:proofErr w:type="spellEnd"/>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r</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claim for the forfeiture or condemnation of a ship or of goods which are being or have been carried, or have been attempted to be carried, in a ship, or for the restoration of a ship or any such goods after seizure, or for </w:t>
      </w:r>
      <w:proofErr w:type="spellStart"/>
      <w:r w:rsidRPr="00237EE1">
        <w:rPr>
          <w:rFonts w:ascii="Times New Roman" w:eastAsia="Times New Roman" w:hAnsi="Times New Roman" w:cs="Times New Roman"/>
          <w:color w:val="000000"/>
          <w:sz w:val="26"/>
          <w:szCs w:val="26"/>
          <w:lang w:eastAsia="en-GB"/>
        </w:rPr>
        <w:t>droits</w:t>
      </w:r>
      <w:proofErr w:type="spellEnd"/>
      <w:r w:rsidRPr="00237EE1">
        <w:rPr>
          <w:rFonts w:ascii="Times New Roman" w:eastAsia="Times New Roman" w:hAnsi="Times New Roman" w:cs="Times New Roman"/>
          <w:color w:val="000000"/>
          <w:sz w:val="26"/>
          <w:szCs w:val="26"/>
          <w:lang w:eastAsia="en-GB"/>
        </w:rPr>
        <w:t xml:space="preserve"> of admiralty,</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together</w:t>
      </w:r>
      <w:proofErr w:type="gramEnd"/>
      <w:r w:rsidRPr="00237EE1">
        <w:rPr>
          <w:rFonts w:ascii="Times New Roman" w:eastAsia="Times New Roman" w:hAnsi="Times New Roman" w:cs="Times New Roman"/>
          <w:color w:val="000000"/>
          <w:sz w:val="26"/>
          <w:szCs w:val="26"/>
          <w:lang w:eastAsia="en-GB"/>
        </w:rPr>
        <w:t xml:space="preserve"> with any other jurisdiction connected with ships or aircraft which may be vested in the Court apart from this section.</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4" w:name="pr3-ps2-."/>
      <w:bookmarkEnd w:id="4"/>
      <w:r w:rsidRPr="00237EE1">
        <w:rPr>
          <w:rFonts w:ascii="Times New Roman" w:eastAsia="Times New Roman" w:hAnsi="Times New Roman" w:cs="Times New Roman"/>
          <w:color w:val="000000"/>
          <w:sz w:val="26"/>
          <w:szCs w:val="26"/>
          <w:lang w:eastAsia="en-GB"/>
        </w:rPr>
        <w:t>(2)  The jurisdiction of the High Court under </w:t>
      </w:r>
      <w:hyperlink r:id="rId9" w:anchor="pr3-ps1-p1b-." w:history="1">
        <w:r w:rsidRPr="00237EE1">
          <w:rPr>
            <w:rFonts w:ascii="Times New Roman" w:eastAsia="Times New Roman" w:hAnsi="Times New Roman" w:cs="Times New Roman"/>
            <w:color w:val="336699"/>
            <w:sz w:val="26"/>
            <w:szCs w:val="26"/>
            <w:u w:val="single"/>
            <w:lang w:eastAsia="en-GB"/>
          </w:rPr>
          <w:t>subsection (1</w:t>
        </w:r>
        <w:proofErr w:type="gramStart"/>
        <w:r w:rsidRPr="00237EE1">
          <w:rPr>
            <w:rFonts w:ascii="Times New Roman" w:eastAsia="Times New Roman" w:hAnsi="Times New Roman" w:cs="Times New Roman"/>
            <w:color w:val="336699"/>
            <w:sz w:val="26"/>
            <w:szCs w:val="26"/>
            <w:u w:val="single"/>
            <w:lang w:eastAsia="en-GB"/>
          </w:rPr>
          <w:t>)(</w:t>
        </w:r>
        <w:proofErr w:type="gramEnd"/>
        <w:r w:rsidRPr="00237EE1">
          <w:rPr>
            <w:rFonts w:ascii="Times New Roman" w:eastAsia="Times New Roman" w:hAnsi="Times New Roman" w:cs="Times New Roman"/>
            <w:i/>
            <w:iCs/>
            <w:color w:val="336699"/>
            <w:sz w:val="26"/>
            <w:szCs w:val="26"/>
            <w:u w:val="single"/>
            <w:lang w:eastAsia="en-GB"/>
          </w:rPr>
          <w:t>b</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includes power to settle any account outstanding and unsettled between the parties in relation to the ship, and to direct that the ship, or any share thereof, shall be sold, and to make such other order as the Court thinks fit.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5" w:name="pr3-ps3-."/>
      <w:bookmarkEnd w:id="5"/>
      <w:r w:rsidRPr="00237EE1">
        <w:rPr>
          <w:rFonts w:ascii="Times New Roman" w:eastAsia="Times New Roman" w:hAnsi="Times New Roman" w:cs="Times New Roman"/>
          <w:color w:val="000000"/>
          <w:sz w:val="26"/>
          <w:szCs w:val="26"/>
          <w:lang w:eastAsia="en-GB"/>
        </w:rPr>
        <w:lastRenderedPageBreak/>
        <w:t>(3)  The reference in </w:t>
      </w:r>
      <w:hyperlink r:id="rId10" w:anchor="pr3-ps1-p1i-." w:history="1">
        <w:r w:rsidRPr="00237EE1">
          <w:rPr>
            <w:rFonts w:ascii="Times New Roman" w:eastAsia="Times New Roman" w:hAnsi="Times New Roman" w:cs="Times New Roman"/>
            <w:color w:val="336699"/>
            <w:sz w:val="26"/>
            <w:szCs w:val="26"/>
            <w:u w:val="single"/>
            <w:lang w:eastAsia="en-GB"/>
          </w:rPr>
          <w:t>subsection (1)(</w:t>
        </w:r>
        <w:proofErr w:type="spellStart"/>
        <w:r w:rsidRPr="00237EE1">
          <w:rPr>
            <w:rFonts w:ascii="Times New Roman" w:eastAsia="Times New Roman" w:hAnsi="Times New Roman" w:cs="Times New Roman"/>
            <w:i/>
            <w:iCs/>
            <w:color w:val="336699"/>
            <w:sz w:val="26"/>
            <w:szCs w:val="26"/>
            <w:u w:val="single"/>
            <w:lang w:eastAsia="en-GB"/>
          </w:rPr>
          <w:t>i</w:t>
        </w:r>
        <w:proofErr w:type="spellEnd"/>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to claims in the nature of salvage includes a reference to such claims for services rendered in saving life from a ship or an aircraft or in preserving cargo, apparel or wreck as, under </w:t>
      </w:r>
      <w:hyperlink r:id="rId11" w:anchor="pr166-." w:history="1">
        <w:r w:rsidRPr="00237EE1">
          <w:rPr>
            <w:rFonts w:ascii="Times New Roman" w:eastAsia="Times New Roman" w:hAnsi="Times New Roman" w:cs="Times New Roman"/>
            <w:color w:val="336699"/>
            <w:sz w:val="26"/>
            <w:szCs w:val="26"/>
            <w:u w:val="single"/>
            <w:lang w:eastAsia="en-GB"/>
          </w:rPr>
          <w:t>sections 166</w:t>
        </w:r>
      </w:hyperlink>
      <w:r w:rsidRPr="00237EE1">
        <w:rPr>
          <w:rFonts w:ascii="Times New Roman" w:eastAsia="Times New Roman" w:hAnsi="Times New Roman" w:cs="Times New Roman"/>
          <w:color w:val="000000"/>
          <w:sz w:val="26"/>
          <w:szCs w:val="26"/>
          <w:lang w:eastAsia="en-GB"/>
        </w:rPr>
        <w:t> and </w:t>
      </w:r>
      <w:hyperlink r:id="rId12" w:anchor="pr167-." w:history="1">
        <w:r w:rsidRPr="00237EE1">
          <w:rPr>
            <w:rFonts w:ascii="Times New Roman" w:eastAsia="Times New Roman" w:hAnsi="Times New Roman" w:cs="Times New Roman"/>
            <w:color w:val="336699"/>
            <w:sz w:val="26"/>
            <w:szCs w:val="26"/>
            <w:u w:val="single"/>
            <w:lang w:eastAsia="en-GB"/>
          </w:rPr>
          <w:t>167 of the</w:t>
        </w:r>
        <w:r w:rsidRPr="00237EE1">
          <w:rPr>
            <w:rFonts w:ascii="Times New Roman" w:eastAsia="Times New Roman" w:hAnsi="Times New Roman" w:cs="Times New Roman"/>
            <w:color w:val="336699"/>
            <w:sz w:val="26"/>
            <w:szCs w:val="26"/>
            <w:lang w:eastAsia="en-GB"/>
          </w:rPr>
          <w:t> </w:t>
        </w:r>
      </w:hyperlink>
      <w:hyperlink r:id="rId13" w:history="1">
        <w:r w:rsidRPr="00237EE1">
          <w:rPr>
            <w:rFonts w:ascii="Times New Roman" w:eastAsia="Times New Roman" w:hAnsi="Times New Roman" w:cs="Times New Roman"/>
            <w:color w:val="336699"/>
            <w:sz w:val="26"/>
            <w:szCs w:val="26"/>
            <w:u w:val="single"/>
            <w:lang w:eastAsia="en-GB"/>
          </w:rPr>
          <w:t>Merchant Shipping Act</w:t>
        </w:r>
      </w:hyperlink>
      <w:r w:rsidRPr="00237EE1">
        <w:rPr>
          <w:rFonts w:ascii="Times New Roman" w:eastAsia="Times New Roman" w:hAnsi="Times New Roman" w:cs="Times New Roman"/>
          <w:color w:val="000000"/>
          <w:sz w:val="26"/>
          <w:szCs w:val="26"/>
          <w:lang w:eastAsia="en-GB"/>
        </w:rPr>
        <w:t> or any regulations made under section 11 of the Air Navigation Act (Cap. 6), are authorised to be made in connection with a ship or an aircraft.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6" w:name="pr3-ps4-."/>
      <w:bookmarkEnd w:id="6"/>
      <w:r w:rsidRPr="00237EE1">
        <w:rPr>
          <w:rFonts w:ascii="Times New Roman" w:eastAsia="Times New Roman" w:hAnsi="Times New Roman" w:cs="Times New Roman"/>
          <w:color w:val="000000"/>
          <w:sz w:val="26"/>
          <w:szCs w:val="26"/>
          <w:lang w:eastAsia="en-GB"/>
        </w:rPr>
        <w:t>(4)  </w:t>
      </w:r>
      <w:hyperlink r:id="rId14" w:anchor="pr3-ps1-." w:history="1">
        <w:r w:rsidRPr="00237EE1">
          <w:rPr>
            <w:rFonts w:ascii="Times New Roman" w:eastAsia="Times New Roman" w:hAnsi="Times New Roman" w:cs="Times New Roman"/>
            <w:color w:val="336699"/>
            <w:sz w:val="26"/>
            <w:szCs w:val="26"/>
            <w:u w:val="single"/>
            <w:lang w:eastAsia="en-GB"/>
          </w:rPr>
          <w:t>Subsections (1)</w:t>
        </w:r>
      </w:hyperlink>
      <w:r w:rsidRPr="00237EE1">
        <w:rPr>
          <w:rFonts w:ascii="Times New Roman" w:eastAsia="Times New Roman" w:hAnsi="Times New Roman" w:cs="Times New Roman"/>
          <w:color w:val="000000"/>
          <w:sz w:val="26"/>
          <w:szCs w:val="26"/>
          <w:lang w:eastAsia="en-GB"/>
        </w:rPr>
        <w:t> to </w:t>
      </w:r>
      <w:hyperlink r:id="rId15" w:anchor="pr3-ps3-." w:history="1">
        <w:r w:rsidRPr="00237EE1">
          <w:rPr>
            <w:rFonts w:ascii="Times New Roman" w:eastAsia="Times New Roman" w:hAnsi="Times New Roman" w:cs="Times New Roman"/>
            <w:color w:val="336699"/>
            <w:sz w:val="26"/>
            <w:szCs w:val="26"/>
            <w:u w:val="single"/>
            <w:lang w:eastAsia="en-GB"/>
          </w:rPr>
          <w:t>(3)</w:t>
        </w:r>
      </w:hyperlink>
      <w:r w:rsidRPr="00237EE1">
        <w:rPr>
          <w:rFonts w:ascii="Times New Roman" w:eastAsia="Times New Roman" w:hAnsi="Times New Roman" w:cs="Times New Roman"/>
          <w:color w:val="000000"/>
          <w:sz w:val="26"/>
          <w:szCs w:val="26"/>
          <w:lang w:eastAsia="en-GB"/>
        </w:rPr>
        <w:t> shall apply —</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a</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in</w:t>
      </w:r>
      <w:proofErr w:type="gramEnd"/>
      <w:r w:rsidRPr="00237EE1">
        <w:rPr>
          <w:rFonts w:ascii="Times New Roman" w:eastAsia="Times New Roman" w:hAnsi="Times New Roman" w:cs="Times New Roman"/>
          <w:color w:val="000000"/>
          <w:sz w:val="26"/>
          <w:szCs w:val="26"/>
          <w:lang w:eastAsia="en-GB"/>
        </w:rPr>
        <w:t xml:space="preserve"> relation to all ships or aircraft, whether of Singapore or not and whether registered or not and wherever the residence or domicile of their owners may be;</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b</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in</w:t>
      </w:r>
      <w:proofErr w:type="gramEnd"/>
      <w:r w:rsidRPr="00237EE1">
        <w:rPr>
          <w:rFonts w:ascii="Times New Roman" w:eastAsia="Times New Roman" w:hAnsi="Times New Roman" w:cs="Times New Roman"/>
          <w:color w:val="000000"/>
          <w:sz w:val="26"/>
          <w:szCs w:val="26"/>
          <w:lang w:eastAsia="en-GB"/>
        </w:rPr>
        <w:t xml:space="preserve"> relation to all claims, </w:t>
      </w:r>
      <w:proofErr w:type="spellStart"/>
      <w:r w:rsidRPr="00237EE1">
        <w:rPr>
          <w:rFonts w:ascii="Times New Roman" w:eastAsia="Times New Roman" w:hAnsi="Times New Roman" w:cs="Times New Roman"/>
          <w:color w:val="000000"/>
          <w:sz w:val="26"/>
          <w:szCs w:val="26"/>
          <w:lang w:eastAsia="en-GB"/>
        </w:rPr>
        <w:t>wheresoever</w:t>
      </w:r>
      <w:proofErr w:type="spellEnd"/>
      <w:r w:rsidRPr="00237EE1">
        <w:rPr>
          <w:rFonts w:ascii="Times New Roman" w:eastAsia="Times New Roman" w:hAnsi="Times New Roman" w:cs="Times New Roman"/>
          <w:color w:val="000000"/>
          <w:sz w:val="26"/>
          <w:szCs w:val="26"/>
          <w:lang w:eastAsia="en-GB"/>
        </w:rPr>
        <w:t xml:space="preserve"> arising (including, in the case of cargo or wreck salvage, claims in respect of cargo or wreck found on land); and</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c</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so</w:t>
      </w:r>
      <w:proofErr w:type="gramEnd"/>
      <w:r w:rsidRPr="00237EE1">
        <w:rPr>
          <w:rFonts w:ascii="Times New Roman" w:eastAsia="Times New Roman" w:hAnsi="Times New Roman" w:cs="Times New Roman"/>
          <w:color w:val="000000"/>
          <w:sz w:val="26"/>
          <w:szCs w:val="26"/>
          <w:lang w:eastAsia="en-GB"/>
        </w:rPr>
        <w:t xml:space="preserve"> far as they relate to mortgages and charges, to all mortgages or charges, whether registered or not and whether legal or equitable, including mortgages and charges created under foreign law.</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7" w:name="pr3-ps5-."/>
      <w:bookmarkEnd w:id="7"/>
      <w:r w:rsidRPr="00237EE1">
        <w:rPr>
          <w:rFonts w:ascii="Times New Roman" w:eastAsia="Times New Roman" w:hAnsi="Times New Roman" w:cs="Times New Roman"/>
          <w:color w:val="000000"/>
          <w:sz w:val="26"/>
          <w:szCs w:val="26"/>
          <w:lang w:eastAsia="en-GB"/>
        </w:rPr>
        <w:t>(5)  Nothing in </w:t>
      </w:r>
      <w:hyperlink r:id="rId16" w:anchor="pr3-ps4-." w:history="1">
        <w:r w:rsidRPr="00237EE1">
          <w:rPr>
            <w:rFonts w:ascii="Times New Roman" w:eastAsia="Times New Roman" w:hAnsi="Times New Roman" w:cs="Times New Roman"/>
            <w:color w:val="336699"/>
            <w:sz w:val="26"/>
            <w:szCs w:val="26"/>
            <w:u w:val="single"/>
            <w:lang w:eastAsia="en-GB"/>
          </w:rPr>
          <w:t>subsection (4)</w:t>
        </w:r>
      </w:hyperlink>
      <w:r w:rsidRPr="00237EE1">
        <w:rPr>
          <w:rFonts w:ascii="Times New Roman" w:eastAsia="Times New Roman" w:hAnsi="Times New Roman" w:cs="Times New Roman"/>
          <w:color w:val="000000"/>
          <w:sz w:val="26"/>
          <w:szCs w:val="26"/>
          <w:lang w:eastAsia="en-GB"/>
        </w:rPr>
        <w:t> shall be construed as extending the cases in which money or property is recoverable under any of the provisions of the </w:t>
      </w:r>
      <w:hyperlink r:id="rId17"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237EE1">
        <w:rPr>
          <w:rFonts w:ascii="Times New Roman" w:eastAsia="Times New Roman" w:hAnsi="Times New Roman" w:cs="Times New Roman"/>
          <w:i/>
          <w:iCs/>
          <w:color w:val="0000FF"/>
          <w:sz w:val="18"/>
          <w:szCs w:val="18"/>
          <w:lang w:eastAsia="en-GB"/>
        </w:rPr>
        <w:t>[34/73]</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8" w:name="pr4-he-."/>
      <w:bookmarkEnd w:id="8"/>
      <w:r w:rsidRPr="00237EE1">
        <w:rPr>
          <w:rFonts w:ascii="Times New Roman" w:eastAsia="Times New Roman" w:hAnsi="Times New Roman" w:cs="Times New Roman"/>
          <w:b/>
          <w:bCs/>
          <w:color w:val="000000"/>
          <w:sz w:val="26"/>
          <w:szCs w:val="26"/>
          <w:lang w:eastAsia="en-GB"/>
        </w:rPr>
        <w:t>Mode of exercise of admiralty jurisdiction</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4.</w:t>
      </w:r>
      <w:bookmarkStart w:id="9" w:name="pr4-ps1-."/>
      <w:bookmarkEnd w:id="9"/>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w:t>
      </w:r>
      <w:proofErr w:type="gramEnd"/>
      <w:r w:rsidRPr="00237EE1">
        <w:rPr>
          <w:rFonts w:ascii="Times New Roman" w:eastAsia="Times New Roman" w:hAnsi="Times New Roman" w:cs="Times New Roman"/>
          <w:color w:val="000000"/>
          <w:sz w:val="26"/>
          <w:szCs w:val="26"/>
          <w:lang w:eastAsia="en-GB"/>
        </w:rPr>
        <w:t>1)  Subject to </w:t>
      </w:r>
      <w:hyperlink r:id="rId18" w:anchor="pr5-." w:history="1">
        <w:r w:rsidRPr="00237EE1">
          <w:rPr>
            <w:rFonts w:ascii="Times New Roman" w:eastAsia="Times New Roman" w:hAnsi="Times New Roman" w:cs="Times New Roman"/>
            <w:color w:val="336699"/>
            <w:sz w:val="26"/>
            <w:szCs w:val="26"/>
            <w:u w:val="single"/>
            <w:lang w:eastAsia="en-GB"/>
          </w:rPr>
          <w:t>section 5</w:t>
        </w:r>
      </w:hyperlink>
      <w:r w:rsidRPr="00237EE1">
        <w:rPr>
          <w:rFonts w:ascii="Times New Roman" w:eastAsia="Times New Roman" w:hAnsi="Times New Roman" w:cs="Times New Roman"/>
          <w:color w:val="000000"/>
          <w:sz w:val="26"/>
          <w:szCs w:val="26"/>
          <w:lang w:eastAsia="en-GB"/>
        </w:rPr>
        <w:t xml:space="preserve">, the admiralty jurisdiction of the High Court may in all cases be invoked by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0" w:name="pr4-ps2-."/>
      <w:bookmarkEnd w:id="10"/>
      <w:r w:rsidRPr="00237EE1">
        <w:rPr>
          <w:rFonts w:ascii="Times New Roman" w:eastAsia="Times New Roman" w:hAnsi="Times New Roman" w:cs="Times New Roman"/>
          <w:color w:val="000000"/>
          <w:sz w:val="26"/>
          <w:szCs w:val="26"/>
          <w:lang w:eastAsia="en-GB"/>
        </w:rPr>
        <w:t>(2)  The admiralty jurisdiction of the High Court may in the cases mentioned in </w:t>
      </w:r>
      <w:hyperlink r:id="rId19" w:anchor="pr3-ps1-p1a-." w:history="1">
        <w:r w:rsidRPr="00237EE1">
          <w:rPr>
            <w:rFonts w:ascii="Times New Roman" w:eastAsia="Times New Roman" w:hAnsi="Times New Roman" w:cs="Times New Roman"/>
            <w:color w:val="336699"/>
            <w:sz w:val="26"/>
            <w:szCs w:val="26"/>
            <w:u w:val="single"/>
            <w:lang w:eastAsia="en-GB"/>
          </w:rPr>
          <w:t>section 3(1)(</w:t>
        </w:r>
        <w:r w:rsidRPr="00237EE1">
          <w:rPr>
            <w:rFonts w:ascii="Times New Roman" w:eastAsia="Times New Roman" w:hAnsi="Times New Roman" w:cs="Times New Roman"/>
            <w:i/>
            <w:iCs/>
            <w:color w:val="336699"/>
            <w:sz w:val="26"/>
            <w:szCs w:val="26"/>
            <w:u w:val="single"/>
            <w:lang w:eastAsia="en-GB"/>
          </w:rPr>
          <w:t>a</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w:t>
      </w:r>
      <w:hyperlink r:id="rId20" w:anchor="pr3-ps1-p1b-." w:history="1">
        <w:r w:rsidRPr="00237EE1">
          <w:rPr>
            <w:rFonts w:ascii="Times New Roman" w:eastAsia="Times New Roman" w:hAnsi="Times New Roman" w:cs="Times New Roman"/>
            <w:color w:val="336699"/>
            <w:sz w:val="26"/>
            <w:szCs w:val="26"/>
            <w:u w:val="single"/>
            <w:lang w:eastAsia="en-GB"/>
          </w:rPr>
          <w:t>(</w:t>
        </w:r>
        <w:r w:rsidRPr="00237EE1">
          <w:rPr>
            <w:rFonts w:ascii="Times New Roman" w:eastAsia="Times New Roman" w:hAnsi="Times New Roman" w:cs="Times New Roman"/>
            <w:i/>
            <w:iCs/>
            <w:color w:val="336699"/>
            <w:sz w:val="26"/>
            <w:szCs w:val="26"/>
            <w:u w:val="single"/>
            <w:lang w:eastAsia="en-GB"/>
          </w:rPr>
          <w:t>b</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w:t>
      </w:r>
      <w:hyperlink r:id="rId21" w:anchor="pr3-ps1-p1c-." w:history="1">
        <w:r w:rsidRPr="00237EE1">
          <w:rPr>
            <w:rFonts w:ascii="Times New Roman" w:eastAsia="Times New Roman" w:hAnsi="Times New Roman" w:cs="Times New Roman"/>
            <w:color w:val="336699"/>
            <w:sz w:val="26"/>
            <w:szCs w:val="26"/>
            <w:u w:val="single"/>
            <w:lang w:eastAsia="en-GB"/>
          </w:rPr>
          <w:t>(</w:t>
        </w:r>
        <w:r w:rsidRPr="00237EE1">
          <w:rPr>
            <w:rFonts w:ascii="Times New Roman" w:eastAsia="Times New Roman" w:hAnsi="Times New Roman" w:cs="Times New Roman"/>
            <w:i/>
            <w:iCs/>
            <w:color w:val="336699"/>
            <w:sz w:val="26"/>
            <w:szCs w:val="26"/>
            <w:u w:val="single"/>
            <w:lang w:eastAsia="en-GB"/>
          </w:rPr>
          <w:t>c</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and </w:t>
      </w:r>
      <w:hyperlink r:id="rId22" w:anchor="pr3-ps1-p1r-." w:history="1">
        <w:r w:rsidRPr="00237EE1">
          <w:rPr>
            <w:rFonts w:ascii="Times New Roman" w:eastAsia="Times New Roman" w:hAnsi="Times New Roman" w:cs="Times New Roman"/>
            <w:color w:val="336699"/>
            <w:sz w:val="26"/>
            <w:szCs w:val="26"/>
            <w:u w:val="single"/>
            <w:lang w:eastAsia="en-GB"/>
          </w:rPr>
          <w:t>(</w:t>
        </w:r>
        <w:r w:rsidRPr="00237EE1">
          <w:rPr>
            <w:rFonts w:ascii="Times New Roman" w:eastAsia="Times New Roman" w:hAnsi="Times New Roman" w:cs="Times New Roman"/>
            <w:i/>
            <w:iCs/>
            <w:color w:val="336699"/>
            <w:sz w:val="26"/>
            <w:szCs w:val="26"/>
            <w:u w:val="single"/>
            <w:lang w:eastAsia="en-GB"/>
          </w:rPr>
          <w:t>r</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be invoked by an action in rem against the ship or property in question.</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1" w:name="pr4-ps3-."/>
      <w:bookmarkEnd w:id="11"/>
      <w:r w:rsidRPr="00237EE1">
        <w:rPr>
          <w:rFonts w:ascii="Times New Roman" w:eastAsia="Times New Roman" w:hAnsi="Times New Roman" w:cs="Times New Roman"/>
          <w:color w:val="000000"/>
          <w:sz w:val="26"/>
          <w:szCs w:val="26"/>
          <w:lang w:eastAsia="en-GB"/>
        </w:rPr>
        <w:t>(3)  In any case in which there is a maritime lien or other charge on any ship, aircraft or other property for the amount claimed, the admiralty jurisdiction of the High Court may be invoked by an action in rem against that ship, aircraft or property.</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2" w:name="pr4-ps4-."/>
      <w:bookmarkEnd w:id="12"/>
      <w:r w:rsidRPr="00237EE1">
        <w:rPr>
          <w:rFonts w:ascii="Times New Roman" w:eastAsia="Times New Roman" w:hAnsi="Times New Roman" w:cs="Times New Roman"/>
          <w:color w:val="000000"/>
          <w:sz w:val="26"/>
          <w:szCs w:val="26"/>
          <w:lang w:eastAsia="en-GB"/>
        </w:rPr>
        <w:t>(4)  In the case of any such claim as is mentioned in </w:t>
      </w:r>
      <w:hyperlink r:id="rId23" w:anchor="pr3-ps1-p1d-." w:history="1">
        <w:r w:rsidRPr="00237EE1">
          <w:rPr>
            <w:rFonts w:ascii="Times New Roman" w:eastAsia="Times New Roman" w:hAnsi="Times New Roman" w:cs="Times New Roman"/>
            <w:color w:val="336699"/>
            <w:sz w:val="26"/>
            <w:szCs w:val="26"/>
            <w:u w:val="single"/>
            <w:lang w:eastAsia="en-GB"/>
          </w:rPr>
          <w:t>section 3(1)(</w:t>
        </w:r>
        <w:r w:rsidRPr="00237EE1">
          <w:rPr>
            <w:rFonts w:ascii="Times New Roman" w:eastAsia="Times New Roman" w:hAnsi="Times New Roman" w:cs="Times New Roman"/>
            <w:i/>
            <w:iCs/>
            <w:color w:val="336699"/>
            <w:sz w:val="26"/>
            <w:szCs w:val="26"/>
            <w:u w:val="single"/>
            <w:lang w:eastAsia="en-GB"/>
          </w:rPr>
          <w:t>d</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to </w:t>
      </w:r>
      <w:hyperlink r:id="rId24" w:anchor="pr3-ps1-p1q-." w:history="1">
        <w:r w:rsidRPr="00237EE1">
          <w:rPr>
            <w:rFonts w:ascii="Times New Roman" w:eastAsia="Times New Roman" w:hAnsi="Times New Roman" w:cs="Times New Roman"/>
            <w:color w:val="336699"/>
            <w:sz w:val="26"/>
            <w:szCs w:val="26"/>
            <w:u w:val="single"/>
            <w:lang w:eastAsia="en-GB"/>
          </w:rPr>
          <w:t>(</w:t>
        </w:r>
        <w:r w:rsidRPr="00237EE1">
          <w:rPr>
            <w:rFonts w:ascii="Times New Roman" w:eastAsia="Times New Roman" w:hAnsi="Times New Roman" w:cs="Times New Roman"/>
            <w:i/>
            <w:iCs/>
            <w:color w:val="336699"/>
            <w:sz w:val="26"/>
            <w:szCs w:val="26"/>
            <w:u w:val="single"/>
            <w:lang w:eastAsia="en-GB"/>
          </w:rPr>
          <w:t>q</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xml:space="preserve">, being a claim arising in connection with a ship, where the person who would be liable on the claim 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xml:space="preserve"> was, when the cause of the action arose, the owner or charterer of, or in possession or in control of, the ship, the admiralty jurisdiction of the High Court may (whether the claim gives rise to a maritime lien on the ship or not) be invoked by an action in rem against —</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a</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that</w:t>
      </w:r>
      <w:proofErr w:type="gramEnd"/>
      <w:r w:rsidRPr="00237EE1">
        <w:rPr>
          <w:rFonts w:ascii="Times New Roman" w:eastAsia="Times New Roman" w:hAnsi="Times New Roman" w:cs="Times New Roman"/>
          <w:color w:val="000000"/>
          <w:sz w:val="26"/>
          <w:szCs w:val="26"/>
          <w:lang w:eastAsia="en-GB"/>
        </w:rPr>
        <w:t xml:space="preserve"> ship, if at the time when the action is brought it is beneficially owned as respects all the shares therein by that person; or</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b</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other ship which, at the time when the action is brought, is beneficially owned as aforesaid.</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3" w:name="pr4-ps5-."/>
      <w:bookmarkEnd w:id="13"/>
      <w:r w:rsidRPr="00237EE1">
        <w:rPr>
          <w:rFonts w:ascii="Times New Roman" w:eastAsia="Times New Roman" w:hAnsi="Times New Roman" w:cs="Times New Roman"/>
          <w:color w:val="000000"/>
          <w:sz w:val="26"/>
          <w:szCs w:val="26"/>
          <w:lang w:eastAsia="en-GB"/>
        </w:rPr>
        <w:t xml:space="preserve">(5)  In the case of a claim in the nature of towage or pilotage in respect of an aircraft, the admiralty jurisdiction of the High Court may be invoked by an action in </w:t>
      </w:r>
      <w:r w:rsidRPr="00237EE1">
        <w:rPr>
          <w:rFonts w:ascii="Times New Roman" w:eastAsia="Times New Roman" w:hAnsi="Times New Roman" w:cs="Times New Roman"/>
          <w:color w:val="000000"/>
          <w:sz w:val="26"/>
          <w:szCs w:val="26"/>
          <w:lang w:eastAsia="en-GB"/>
        </w:rPr>
        <w:lastRenderedPageBreak/>
        <w:t xml:space="preserve">rem against that aircraft if at the time when the action is brought it is beneficially owned by the person who would be liable on the claim 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4" w:name="pr4-ps6-."/>
      <w:bookmarkEnd w:id="14"/>
      <w:r w:rsidRPr="00237EE1">
        <w:rPr>
          <w:rFonts w:ascii="Times New Roman" w:eastAsia="Times New Roman" w:hAnsi="Times New Roman" w:cs="Times New Roman"/>
          <w:color w:val="000000"/>
          <w:sz w:val="26"/>
          <w:szCs w:val="26"/>
          <w:lang w:eastAsia="en-GB"/>
        </w:rPr>
        <w:t>(6)  Notwithstanding anything in </w:t>
      </w:r>
      <w:hyperlink r:id="rId25" w:anchor="pr4-ps1-." w:history="1">
        <w:r w:rsidRPr="00237EE1">
          <w:rPr>
            <w:rFonts w:ascii="Times New Roman" w:eastAsia="Times New Roman" w:hAnsi="Times New Roman" w:cs="Times New Roman"/>
            <w:color w:val="336699"/>
            <w:sz w:val="26"/>
            <w:szCs w:val="26"/>
            <w:u w:val="single"/>
            <w:lang w:eastAsia="en-GB"/>
          </w:rPr>
          <w:t>subsections (1)</w:t>
        </w:r>
      </w:hyperlink>
      <w:r w:rsidRPr="00237EE1">
        <w:rPr>
          <w:rFonts w:ascii="Times New Roman" w:eastAsia="Times New Roman" w:hAnsi="Times New Roman" w:cs="Times New Roman"/>
          <w:color w:val="000000"/>
          <w:sz w:val="26"/>
          <w:szCs w:val="26"/>
          <w:lang w:eastAsia="en-GB"/>
        </w:rPr>
        <w:t> to </w:t>
      </w:r>
      <w:hyperlink r:id="rId26" w:anchor="pr4-ps5-." w:history="1">
        <w:r w:rsidRPr="00237EE1">
          <w:rPr>
            <w:rFonts w:ascii="Times New Roman" w:eastAsia="Times New Roman" w:hAnsi="Times New Roman" w:cs="Times New Roman"/>
            <w:color w:val="336699"/>
            <w:sz w:val="26"/>
            <w:szCs w:val="26"/>
            <w:u w:val="single"/>
            <w:lang w:eastAsia="en-GB"/>
          </w:rPr>
          <w:t>(5)</w:t>
        </w:r>
      </w:hyperlink>
      <w:r w:rsidRPr="00237EE1">
        <w:rPr>
          <w:rFonts w:ascii="Times New Roman" w:eastAsia="Times New Roman" w:hAnsi="Times New Roman" w:cs="Times New Roman"/>
          <w:color w:val="000000"/>
          <w:sz w:val="26"/>
          <w:szCs w:val="26"/>
          <w:lang w:eastAsia="en-GB"/>
        </w:rPr>
        <w:t>, the admiralty jurisdiction of the High Court shall not be invoked by an action in rem in the case of any such claim as is mentioned in </w:t>
      </w:r>
      <w:hyperlink r:id="rId27" w:anchor="pr3-ps1-p1n-." w:history="1">
        <w:r w:rsidRPr="00237EE1">
          <w:rPr>
            <w:rFonts w:ascii="Times New Roman" w:eastAsia="Times New Roman" w:hAnsi="Times New Roman" w:cs="Times New Roman"/>
            <w:color w:val="336699"/>
            <w:sz w:val="26"/>
            <w:szCs w:val="26"/>
            <w:u w:val="single"/>
            <w:lang w:eastAsia="en-GB"/>
          </w:rPr>
          <w:t>section 3(1)(</w:t>
        </w:r>
        <w:r w:rsidRPr="00237EE1">
          <w:rPr>
            <w:rFonts w:ascii="Times New Roman" w:eastAsia="Times New Roman" w:hAnsi="Times New Roman" w:cs="Times New Roman"/>
            <w:i/>
            <w:iCs/>
            <w:color w:val="336699"/>
            <w:sz w:val="26"/>
            <w:szCs w:val="26"/>
            <w:u w:val="single"/>
            <w:lang w:eastAsia="en-GB"/>
          </w:rPr>
          <w:t>n</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unless the claim relates wholly or partly to wages (including any sum allotted out of wages or adjudged by a superintendent to be due by way of wages.)</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5" w:name="pr4-ps7-."/>
      <w:bookmarkEnd w:id="15"/>
      <w:r w:rsidRPr="00237EE1">
        <w:rPr>
          <w:rFonts w:ascii="Times New Roman" w:eastAsia="Times New Roman" w:hAnsi="Times New Roman" w:cs="Times New Roman"/>
          <w:color w:val="000000"/>
          <w:sz w:val="26"/>
          <w:szCs w:val="26"/>
          <w:lang w:eastAsia="en-GB"/>
        </w:rPr>
        <w:t>(7)  Where, in the exercise of its admiralty jurisdiction, the High Court orders any ship, aircraft or other property to be sold, the High Court shall have jurisdiction to hear and determine any question arising as to the title to the proceeds of sale.</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6" w:name="pr4-ps8-."/>
      <w:bookmarkEnd w:id="16"/>
      <w:r w:rsidRPr="00237EE1">
        <w:rPr>
          <w:rFonts w:ascii="Times New Roman" w:eastAsia="Times New Roman" w:hAnsi="Times New Roman" w:cs="Times New Roman"/>
          <w:color w:val="000000"/>
          <w:sz w:val="26"/>
          <w:szCs w:val="26"/>
          <w:lang w:eastAsia="en-GB"/>
        </w:rPr>
        <w:t>(8)  In determining for the purposes of </w:t>
      </w:r>
      <w:hyperlink r:id="rId28" w:anchor="pr4-ps4-." w:history="1">
        <w:r w:rsidRPr="00237EE1">
          <w:rPr>
            <w:rFonts w:ascii="Times New Roman" w:eastAsia="Times New Roman" w:hAnsi="Times New Roman" w:cs="Times New Roman"/>
            <w:color w:val="336699"/>
            <w:sz w:val="26"/>
            <w:szCs w:val="26"/>
            <w:u w:val="single"/>
            <w:lang w:eastAsia="en-GB"/>
          </w:rPr>
          <w:t>subsections (4)</w:t>
        </w:r>
      </w:hyperlink>
      <w:r w:rsidRPr="00237EE1">
        <w:rPr>
          <w:rFonts w:ascii="Times New Roman" w:eastAsia="Times New Roman" w:hAnsi="Times New Roman" w:cs="Times New Roman"/>
          <w:color w:val="000000"/>
          <w:sz w:val="26"/>
          <w:szCs w:val="26"/>
          <w:lang w:eastAsia="en-GB"/>
        </w:rPr>
        <w:t> and </w:t>
      </w:r>
      <w:hyperlink r:id="rId29" w:anchor="pr4-ps5-." w:history="1">
        <w:r w:rsidRPr="00237EE1">
          <w:rPr>
            <w:rFonts w:ascii="Times New Roman" w:eastAsia="Times New Roman" w:hAnsi="Times New Roman" w:cs="Times New Roman"/>
            <w:color w:val="336699"/>
            <w:sz w:val="26"/>
            <w:szCs w:val="26"/>
            <w:u w:val="single"/>
            <w:lang w:eastAsia="en-GB"/>
          </w:rPr>
          <w:t>(5)</w:t>
        </w:r>
      </w:hyperlink>
      <w:r w:rsidRPr="00237EE1">
        <w:rPr>
          <w:rFonts w:ascii="Times New Roman" w:eastAsia="Times New Roman" w:hAnsi="Times New Roman" w:cs="Times New Roman"/>
          <w:color w:val="000000"/>
          <w:sz w:val="26"/>
          <w:szCs w:val="26"/>
          <w:lang w:eastAsia="en-GB"/>
        </w:rPr>
        <w:t xml:space="preserve"> whether a person would be liable on a claim 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it shall be assumed that he has his habitual residence or a place of business within Singapore.</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17" w:name="pr5-he-."/>
      <w:bookmarkEnd w:id="17"/>
      <w:r w:rsidRPr="00237EE1">
        <w:rPr>
          <w:rFonts w:ascii="Times New Roman" w:eastAsia="Times New Roman" w:hAnsi="Times New Roman" w:cs="Times New Roman"/>
          <w:b/>
          <w:bCs/>
          <w:color w:val="000000"/>
          <w:sz w:val="26"/>
          <w:szCs w:val="26"/>
          <w:lang w:eastAsia="en-GB"/>
        </w:rPr>
        <w:t xml:space="preserve">Jurisdiction in </w:t>
      </w:r>
      <w:proofErr w:type="spellStart"/>
      <w:r w:rsidRPr="00237EE1">
        <w:rPr>
          <w:rFonts w:ascii="Times New Roman" w:eastAsia="Times New Roman" w:hAnsi="Times New Roman" w:cs="Times New Roman"/>
          <w:b/>
          <w:bCs/>
          <w:color w:val="000000"/>
          <w:sz w:val="26"/>
          <w:szCs w:val="26"/>
          <w:lang w:eastAsia="en-GB"/>
        </w:rPr>
        <w:t>personam</w:t>
      </w:r>
      <w:proofErr w:type="spellEnd"/>
      <w:r w:rsidRPr="00237EE1">
        <w:rPr>
          <w:rFonts w:ascii="Times New Roman" w:eastAsia="Times New Roman" w:hAnsi="Times New Roman" w:cs="Times New Roman"/>
          <w:b/>
          <w:bCs/>
          <w:color w:val="000000"/>
          <w:sz w:val="26"/>
          <w:szCs w:val="26"/>
          <w:lang w:eastAsia="en-GB"/>
        </w:rPr>
        <w:t xml:space="preserve"> of High Court in collision and other similar cases</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5.</w:t>
      </w:r>
      <w:bookmarkStart w:id="18" w:name="pr5-ps1-."/>
      <w:bookmarkEnd w:id="18"/>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w:t>
      </w:r>
      <w:proofErr w:type="gramEnd"/>
      <w:r w:rsidRPr="00237EE1">
        <w:rPr>
          <w:rFonts w:ascii="Times New Roman" w:eastAsia="Times New Roman" w:hAnsi="Times New Roman" w:cs="Times New Roman"/>
          <w:color w:val="000000"/>
          <w:sz w:val="26"/>
          <w:szCs w:val="26"/>
          <w:lang w:eastAsia="en-GB"/>
        </w:rPr>
        <w:t xml:space="preserve">1)  The High Court shall not entertain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xml:space="preserve"> to enforce a claim to which this section applies unless —</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a</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the</w:t>
      </w:r>
      <w:proofErr w:type="gramEnd"/>
      <w:r w:rsidRPr="00237EE1">
        <w:rPr>
          <w:rFonts w:ascii="Times New Roman" w:eastAsia="Times New Roman" w:hAnsi="Times New Roman" w:cs="Times New Roman"/>
          <w:color w:val="000000"/>
          <w:sz w:val="26"/>
          <w:szCs w:val="26"/>
          <w:lang w:eastAsia="en-GB"/>
        </w:rPr>
        <w:t xml:space="preserve"> defendant has his habitual residence or a place of business within Singapore;</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b</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the</w:t>
      </w:r>
      <w:proofErr w:type="gramEnd"/>
      <w:r w:rsidRPr="00237EE1">
        <w:rPr>
          <w:rFonts w:ascii="Times New Roman" w:eastAsia="Times New Roman" w:hAnsi="Times New Roman" w:cs="Times New Roman"/>
          <w:color w:val="000000"/>
          <w:sz w:val="26"/>
          <w:szCs w:val="26"/>
          <w:lang w:eastAsia="en-GB"/>
        </w:rPr>
        <w:t xml:space="preserve"> cause of action arose within inland waters of Singapore or within the limits of the port of Singapore; or</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c</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w:t>
      </w:r>
      <w:proofErr w:type="gramEnd"/>
      <w:r w:rsidRPr="00237EE1">
        <w:rPr>
          <w:rFonts w:ascii="Times New Roman" w:eastAsia="Times New Roman" w:hAnsi="Times New Roman" w:cs="Times New Roman"/>
          <w:color w:val="000000"/>
          <w:sz w:val="26"/>
          <w:szCs w:val="26"/>
          <w:lang w:eastAsia="en-GB"/>
        </w:rPr>
        <w:t xml:space="preserve"> action arising out of the same incident or series of incidents is proceeding in the High Court or has been heard and determined in the Court.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19" w:name="pr5-ps2-."/>
      <w:bookmarkEnd w:id="19"/>
      <w:r w:rsidRPr="00237EE1">
        <w:rPr>
          <w:rFonts w:ascii="Times New Roman" w:eastAsia="Times New Roman" w:hAnsi="Times New Roman" w:cs="Times New Roman"/>
          <w:color w:val="000000"/>
          <w:sz w:val="26"/>
          <w:szCs w:val="26"/>
          <w:lang w:eastAsia="en-GB"/>
        </w:rPr>
        <w:t xml:space="preserve">(2)  The High Court shall not entertain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xml:space="preserve"> to enforce a claim to which this section applies until any proceedings previously brought by the plaintiff in any court outside Singapore against the same defendant in respect of the same incident or series of incidents have been discontinued or otherwise come to an end.</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0" w:name="pr5-ps3-."/>
      <w:bookmarkEnd w:id="20"/>
      <w:r w:rsidRPr="00237EE1">
        <w:rPr>
          <w:rFonts w:ascii="Times New Roman" w:eastAsia="Times New Roman" w:hAnsi="Times New Roman" w:cs="Times New Roman"/>
          <w:color w:val="000000"/>
          <w:sz w:val="26"/>
          <w:szCs w:val="26"/>
          <w:lang w:eastAsia="en-GB"/>
        </w:rPr>
        <w:t>(3)  </w:t>
      </w:r>
      <w:hyperlink r:id="rId30" w:anchor="pr5-ps1-." w:history="1">
        <w:r w:rsidRPr="00237EE1">
          <w:rPr>
            <w:rFonts w:ascii="Times New Roman" w:eastAsia="Times New Roman" w:hAnsi="Times New Roman" w:cs="Times New Roman"/>
            <w:color w:val="336699"/>
            <w:sz w:val="26"/>
            <w:szCs w:val="26"/>
            <w:u w:val="single"/>
            <w:lang w:eastAsia="en-GB"/>
          </w:rPr>
          <w:t>Subsections (1)</w:t>
        </w:r>
      </w:hyperlink>
      <w:r w:rsidRPr="00237EE1">
        <w:rPr>
          <w:rFonts w:ascii="Times New Roman" w:eastAsia="Times New Roman" w:hAnsi="Times New Roman" w:cs="Times New Roman"/>
          <w:color w:val="000000"/>
          <w:sz w:val="26"/>
          <w:szCs w:val="26"/>
          <w:lang w:eastAsia="en-GB"/>
        </w:rPr>
        <w:t> and </w:t>
      </w:r>
      <w:hyperlink r:id="rId31" w:anchor="pr5-ps2-." w:history="1">
        <w:r w:rsidRPr="00237EE1">
          <w:rPr>
            <w:rFonts w:ascii="Times New Roman" w:eastAsia="Times New Roman" w:hAnsi="Times New Roman" w:cs="Times New Roman"/>
            <w:color w:val="336699"/>
            <w:sz w:val="26"/>
            <w:szCs w:val="26"/>
            <w:u w:val="single"/>
            <w:lang w:eastAsia="en-GB"/>
          </w:rPr>
          <w:t>(2)</w:t>
        </w:r>
      </w:hyperlink>
      <w:r w:rsidRPr="00237EE1">
        <w:rPr>
          <w:rFonts w:ascii="Times New Roman" w:eastAsia="Times New Roman" w:hAnsi="Times New Roman" w:cs="Times New Roman"/>
          <w:color w:val="000000"/>
          <w:sz w:val="26"/>
          <w:szCs w:val="26"/>
          <w:lang w:eastAsia="en-GB"/>
        </w:rPr>
        <w:t xml:space="preserve"> shall apply to counter-claims (not being counter-claims in proceedings arising out of the same incident or series of incidents) as they apply to actions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but as if the references to the plaintiff and the defendant were respectively references to the plaintiff on the counter-claim and the defendant to the counter-claim.</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1" w:name="pr5-ps4-."/>
      <w:bookmarkEnd w:id="21"/>
      <w:r w:rsidRPr="00237EE1">
        <w:rPr>
          <w:rFonts w:ascii="Times New Roman" w:eastAsia="Times New Roman" w:hAnsi="Times New Roman" w:cs="Times New Roman"/>
          <w:color w:val="000000"/>
          <w:sz w:val="26"/>
          <w:szCs w:val="26"/>
          <w:lang w:eastAsia="en-GB"/>
        </w:rPr>
        <w:t>(4)  </w:t>
      </w:r>
      <w:hyperlink r:id="rId32" w:anchor="pr5-ps1-." w:history="1">
        <w:r w:rsidRPr="00237EE1">
          <w:rPr>
            <w:rFonts w:ascii="Times New Roman" w:eastAsia="Times New Roman" w:hAnsi="Times New Roman" w:cs="Times New Roman"/>
            <w:color w:val="336699"/>
            <w:sz w:val="26"/>
            <w:szCs w:val="26"/>
            <w:u w:val="single"/>
            <w:lang w:eastAsia="en-GB"/>
          </w:rPr>
          <w:t>Subsections (1)</w:t>
        </w:r>
      </w:hyperlink>
      <w:r w:rsidRPr="00237EE1">
        <w:rPr>
          <w:rFonts w:ascii="Times New Roman" w:eastAsia="Times New Roman" w:hAnsi="Times New Roman" w:cs="Times New Roman"/>
          <w:color w:val="000000"/>
          <w:sz w:val="26"/>
          <w:szCs w:val="26"/>
          <w:lang w:eastAsia="en-GB"/>
        </w:rPr>
        <w:t> to </w:t>
      </w:r>
      <w:hyperlink r:id="rId33" w:anchor="pr5-ps3-." w:history="1">
        <w:r w:rsidRPr="00237EE1">
          <w:rPr>
            <w:rFonts w:ascii="Times New Roman" w:eastAsia="Times New Roman" w:hAnsi="Times New Roman" w:cs="Times New Roman"/>
            <w:color w:val="336699"/>
            <w:sz w:val="26"/>
            <w:szCs w:val="26"/>
            <w:u w:val="single"/>
            <w:lang w:eastAsia="en-GB"/>
          </w:rPr>
          <w:t>(3)</w:t>
        </w:r>
      </w:hyperlink>
      <w:r w:rsidRPr="00237EE1">
        <w:rPr>
          <w:rFonts w:ascii="Times New Roman" w:eastAsia="Times New Roman" w:hAnsi="Times New Roman" w:cs="Times New Roman"/>
          <w:color w:val="000000"/>
          <w:sz w:val="26"/>
          <w:szCs w:val="26"/>
          <w:lang w:eastAsia="en-GB"/>
        </w:rPr>
        <w:t> shall not apply to any action or counter-claim if the defendant thereto submits or has agreed to submit to the jurisdiction of the High Court.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2" w:name="pr5-ps5-."/>
      <w:bookmarkEnd w:id="22"/>
      <w:r w:rsidRPr="00237EE1">
        <w:rPr>
          <w:rFonts w:ascii="Times New Roman" w:eastAsia="Times New Roman" w:hAnsi="Times New Roman" w:cs="Times New Roman"/>
          <w:color w:val="000000"/>
          <w:sz w:val="26"/>
          <w:szCs w:val="26"/>
          <w:lang w:eastAsia="en-GB"/>
        </w:rPr>
        <w:t>(5)  Subject to </w:t>
      </w:r>
      <w:hyperlink r:id="rId34" w:anchor="pr5-ps2-." w:history="1">
        <w:r w:rsidRPr="00237EE1">
          <w:rPr>
            <w:rFonts w:ascii="Times New Roman" w:eastAsia="Times New Roman" w:hAnsi="Times New Roman" w:cs="Times New Roman"/>
            <w:color w:val="336699"/>
            <w:sz w:val="26"/>
            <w:szCs w:val="26"/>
            <w:u w:val="single"/>
            <w:lang w:eastAsia="en-GB"/>
          </w:rPr>
          <w:t>subsection (2)</w:t>
        </w:r>
      </w:hyperlink>
      <w:r w:rsidRPr="00237EE1">
        <w:rPr>
          <w:rFonts w:ascii="Times New Roman" w:eastAsia="Times New Roman" w:hAnsi="Times New Roman" w:cs="Times New Roman"/>
          <w:color w:val="000000"/>
          <w:sz w:val="26"/>
          <w:szCs w:val="26"/>
          <w:lang w:eastAsia="en-GB"/>
        </w:rPr>
        <w:t xml:space="preserve">, the High Court shall have jurisdiction to entertain an action in </w:t>
      </w:r>
      <w:proofErr w:type="spellStart"/>
      <w:r w:rsidRPr="00237EE1">
        <w:rPr>
          <w:rFonts w:ascii="Times New Roman" w:eastAsia="Times New Roman" w:hAnsi="Times New Roman" w:cs="Times New Roman"/>
          <w:color w:val="000000"/>
          <w:sz w:val="26"/>
          <w:szCs w:val="26"/>
          <w:lang w:eastAsia="en-GB"/>
        </w:rPr>
        <w:t>personam</w:t>
      </w:r>
      <w:proofErr w:type="spellEnd"/>
      <w:r w:rsidRPr="00237EE1">
        <w:rPr>
          <w:rFonts w:ascii="Times New Roman" w:eastAsia="Times New Roman" w:hAnsi="Times New Roman" w:cs="Times New Roman"/>
          <w:color w:val="000000"/>
          <w:sz w:val="26"/>
          <w:szCs w:val="26"/>
          <w:lang w:eastAsia="en-GB"/>
        </w:rPr>
        <w:t xml:space="preserve"> to enforce a claim to which this section applies whenever any of the conditions specified in </w:t>
      </w:r>
      <w:hyperlink r:id="rId35" w:anchor="pr5-ps1-p1a-." w:history="1">
        <w:r w:rsidRPr="00237EE1">
          <w:rPr>
            <w:rFonts w:ascii="Times New Roman" w:eastAsia="Times New Roman" w:hAnsi="Times New Roman" w:cs="Times New Roman"/>
            <w:color w:val="336699"/>
            <w:sz w:val="26"/>
            <w:szCs w:val="26"/>
            <w:u w:val="single"/>
            <w:lang w:eastAsia="en-GB"/>
          </w:rPr>
          <w:t>subsection (1)(</w:t>
        </w:r>
        <w:r w:rsidRPr="00237EE1">
          <w:rPr>
            <w:rFonts w:ascii="Times New Roman" w:eastAsia="Times New Roman" w:hAnsi="Times New Roman" w:cs="Times New Roman"/>
            <w:i/>
            <w:iCs/>
            <w:color w:val="336699"/>
            <w:sz w:val="26"/>
            <w:szCs w:val="26"/>
            <w:u w:val="single"/>
            <w:lang w:eastAsia="en-GB"/>
          </w:rPr>
          <w:t>a</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to </w:t>
      </w:r>
      <w:hyperlink r:id="rId36" w:anchor="pr5-ps1-p1c-." w:history="1">
        <w:r w:rsidRPr="00237EE1">
          <w:rPr>
            <w:rFonts w:ascii="Times New Roman" w:eastAsia="Times New Roman" w:hAnsi="Times New Roman" w:cs="Times New Roman"/>
            <w:color w:val="336699"/>
            <w:sz w:val="26"/>
            <w:szCs w:val="26"/>
            <w:u w:val="single"/>
            <w:lang w:eastAsia="en-GB"/>
          </w:rPr>
          <w:t>(</w:t>
        </w:r>
        <w:r w:rsidRPr="00237EE1">
          <w:rPr>
            <w:rFonts w:ascii="Times New Roman" w:eastAsia="Times New Roman" w:hAnsi="Times New Roman" w:cs="Times New Roman"/>
            <w:i/>
            <w:iCs/>
            <w:color w:val="336699"/>
            <w:sz w:val="26"/>
            <w:szCs w:val="26"/>
            <w:u w:val="single"/>
            <w:lang w:eastAsia="en-GB"/>
          </w:rPr>
          <w:t>c</w:t>
        </w:r>
        <w:r w:rsidRPr="00237EE1">
          <w:rPr>
            <w:rFonts w:ascii="Times New Roman" w:eastAsia="Times New Roman" w:hAnsi="Times New Roman" w:cs="Times New Roman"/>
            <w:color w:val="336699"/>
            <w:sz w:val="26"/>
            <w:szCs w:val="26"/>
            <w:u w:val="single"/>
            <w:lang w:eastAsia="en-GB"/>
          </w:rPr>
          <w:t>)</w:t>
        </w:r>
      </w:hyperlink>
      <w:r w:rsidRPr="00237EE1">
        <w:rPr>
          <w:rFonts w:ascii="Times New Roman" w:eastAsia="Times New Roman" w:hAnsi="Times New Roman" w:cs="Times New Roman"/>
          <w:color w:val="000000"/>
          <w:sz w:val="26"/>
          <w:szCs w:val="26"/>
          <w:lang w:eastAsia="en-GB"/>
        </w:rPr>
        <w:t> are satisfied.</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3" w:name="pr5-ps6-."/>
      <w:bookmarkEnd w:id="23"/>
      <w:r w:rsidRPr="00237EE1">
        <w:rPr>
          <w:rFonts w:ascii="Times New Roman" w:eastAsia="Times New Roman" w:hAnsi="Times New Roman" w:cs="Times New Roman"/>
          <w:color w:val="000000"/>
          <w:sz w:val="26"/>
          <w:szCs w:val="26"/>
          <w:lang w:eastAsia="en-GB"/>
        </w:rPr>
        <w:t>(6)  The </w:t>
      </w:r>
      <w:hyperlink r:id="rId37" w:history="1">
        <w:r w:rsidRPr="00237EE1">
          <w:rPr>
            <w:rFonts w:ascii="Times New Roman" w:eastAsia="Times New Roman" w:hAnsi="Times New Roman" w:cs="Times New Roman"/>
            <w:color w:val="336699"/>
            <w:sz w:val="26"/>
            <w:szCs w:val="26"/>
            <w:u w:val="single"/>
            <w:lang w:eastAsia="en-GB"/>
          </w:rPr>
          <w:t>Rules of Court</w:t>
        </w:r>
      </w:hyperlink>
      <w:r w:rsidRPr="00237EE1">
        <w:rPr>
          <w:rFonts w:ascii="Times New Roman" w:eastAsia="Times New Roman" w:hAnsi="Times New Roman" w:cs="Times New Roman"/>
          <w:color w:val="000000"/>
          <w:sz w:val="26"/>
          <w:szCs w:val="26"/>
          <w:lang w:eastAsia="en-GB"/>
        </w:rPr>
        <w:t> relating to the service of process outside the jurisdiction shall make such provision as may appear to the rule-making authority to be appropriate having regard to </w:t>
      </w:r>
      <w:hyperlink r:id="rId38" w:anchor="pr5-ps5-." w:history="1">
        <w:r w:rsidRPr="00237EE1">
          <w:rPr>
            <w:rFonts w:ascii="Times New Roman" w:eastAsia="Times New Roman" w:hAnsi="Times New Roman" w:cs="Times New Roman"/>
            <w:color w:val="336699"/>
            <w:sz w:val="26"/>
            <w:szCs w:val="26"/>
            <w:u w:val="single"/>
            <w:lang w:eastAsia="en-GB"/>
          </w:rPr>
          <w:t>subsection (5)</w:t>
        </w:r>
      </w:hyperlink>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4" w:name="pr5-ps7-."/>
      <w:bookmarkEnd w:id="24"/>
      <w:r w:rsidRPr="00237EE1">
        <w:rPr>
          <w:rFonts w:ascii="Times New Roman" w:eastAsia="Times New Roman" w:hAnsi="Times New Roman" w:cs="Times New Roman"/>
          <w:color w:val="000000"/>
          <w:sz w:val="26"/>
          <w:szCs w:val="26"/>
          <w:lang w:eastAsia="en-GB"/>
        </w:rPr>
        <w:t xml:space="preserve">(7)  The claims to which this section applies are claims for damage, loss of life or personal injury arising out of a collision between ships or out of the carrying out of or omission to carry out a manoeuvre in the case of one or more of 2 or more ships or out </w:t>
      </w:r>
      <w:r w:rsidRPr="00237EE1">
        <w:rPr>
          <w:rFonts w:ascii="Times New Roman" w:eastAsia="Times New Roman" w:hAnsi="Times New Roman" w:cs="Times New Roman"/>
          <w:color w:val="000000"/>
          <w:sz w:val="26"/>
          <w:szCs w:val="26"/>
          <w:lang w:eastAsia="en-GB"/>
        </w:rPr>
        <w:lastRenderedPageBreak/>
        <w:t>of non-compliance, on the part of one or more of 2 or more ships, with the collision regulations.</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5" w:name="pr5-ps8-."/>
      <w:bookmarkEnd w:id="25"/>
      <w:r w:rsidRPr="00237EE1">
        <w:rPr>
          <w:rFonts w:ascii="Times New Roman" w:eastAsia="Times New Roman" w:hAnsi="Times New Roman" w:cs="Times New Roman"/>
          <w:color w:val="000000"/>
          <w:sz w:val="26"/>
          <w:szCs w:val="26"/>
          <w:lang w:eastAsia="en-GB"/>
        </w:rPr>
        <w:t>(8)  In this section —</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“collision regulations” means the regulations made under </w:t>
      </w:r>
      <w:hyperlink r:id="rId39" w:anchor="pr100-ps2-p1h-." w:history="1">
        <w:r w:rsidRPr="00237EE1">
          <w:rPr>
            <w:rFonts w:ascii="Times New Roman" w:eastAsia="Times New Roman" w:hAnsi="Times New Roman" w:cs="Times New Roman"/>
            <w:color w:val="336699"/>
            <w:sz w:val="26"/>
            <w:szCs w:val="26"/>
            <w:u w:val="single"/>
            <w:lang w:eastAsia="en-GB"/>
          </w:rPr>
          <w:t>section 100(2)(</w:t>
        </w:r>
        <w:r w:rsidRPr="00237EE1">
          <w:rPr>
            <w:rFonts w:ascii="Times New Roman" w:eastAsia="Times New Roman" w:hAnsi="Times New Roman" w:cs="Times New Roman"/>
            <w:i/>
            <w:iCs/>
            <w:color w:val="336699"/>
            <w:sz w:val="26"/>
            <w:szCs w:val="26"/>
            <w:u w:val="single"/>
            <w:lang w:eastAsia="en-GB"/>
          </w:rPr>
          <w:t>h</w:t>
        </w:r>
        <w:r w:rsidRPr="00237EE1">
          <w:rPr>
            <w:rFonts w:ascii="Times New Roman" w:eastAsia="Times New Roman" w:hAnsi="Times New Roman" w:cs="Times New Roman"/>
            <w:color w:val="336699"/>
            <w:sz w:val="26"/>
            <w:szCs w:val="26"/>
            <w:u w:val="single"/>
            <w:lang w:eastAsia="en-GB"/>
          </w:rPr>
          <w:t>) of the</w:t>
        </w:r>
        <w:r w:rsidRPr="00237EE1">
          <w:rPr>
            <w:rFonts w:ascii="Times New Roman" w:eastAsia="Times New Roman" w:hAnsi="Times New Roman" w:cs="Times New Roman"/>
            <w:color w:val="336699"/>
            <w:sz w:val="26"/>
            <w:szCs w:val="26"/>
            <w:lang w:eastAsia="en-GB"/>
          </w:rPr>
          <w:t> </w:t>
        </w:r>
      </w:hyperlink>
      <w:hyperlink r:id="rId40"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 and any regulations made under </w:t>
      </w:r>
      <w:hyperlink r:id="rId41" w:anchor="pr5-ps1-." w:history="1">
        <w:r w:rsidRPr="00237EE1">
          <w:rPr>
            <w:rFonts w:ascii="Times New Roman" w:eastAsia="Times New Roman" w:hAnsi="Times New Roman" w:cs="Times New Roman"/>
            <w:color w:val="336699"/>
            <w:sz w:val="26"/>
            <w:szCs w:val="26"/>
            <w:u w:val="single"/>
            <w:lang w:eastAsia="en-GB"/>
          </w:rPr>
          <w:t>subsection (1)</w:t>
        </w:r>
      </w:hyperlink>
      <w:r w:rsidRPr="00237EE1">
        <w:rPr>
          <w:rFonts w:ascii="Times New Roman" w:eastAsia="Times New Roman" w:hAnsi="Times New Roman" w:cs="Times New Roman"/>
          <w:color w:val="000000"/>
          <w:sz w:val="26"/>
          <w:szCs w:val="26"/>
          <w:lang w:eastAsia="en-GB"/>
        </w:rPr>
        <w:t> of </w:t>
      </w:r>
      <w:hyperlink r:id="rId42" w:anchor="pr41-." w:history="1">
        <w:r w:rsidRPr="00237EE1">
          <w:rPr>
            <w:rFonts w:ascii="Times New Roman" w:eastAsia="Times New Roman" w:hAnsi="Times New Roman" w:cs="Times New Roman"/>
            <w:color w:val="336699"/>
            <w:sz w:val="26"/>
            <w:szCs w:val="26"/>
            <w:u w:val="single"/>
            <w:lang w:eastAsia="en-GB"/>
          </w:rPr>
          <w:t>section 41 of the</w:t>
        </w:r>
        <w:r w:rsidRPr="00237EE1">
          <w:rPr>
            <w:rFonts w:ascii="Times New Roman" w:eastAsia="Times New Roman" w:hAnsi="Times New Roman" w:cs="Times New Roman"/>
            <w:color w:val="336699"/>
            <w:sz w:val="26"/>
            <w:szCs w:val="26"/>
            <w:lang w:eastAsia="en-GB"/>
          </w:rPr>
          <w:t> </w:t>
        </w:r>
      </w:hyperlink>
      <w:hyperlink r:id="rId43" w:history="1">
        <w:r w:rsidRPr="00237EE1">
          <w:rPr>
            <w:rFonts w:ascii="Times New Roman" w:eastAsia="Times New Roman" w:hAnsi="Times New Roman" w:cs="Times New Roman"/>
            <w:color w:val="336699"/>
            <w:sz w:val="26"/>
            <w:szCs w:val="26"/>
            <w:u w:val="single"/>
            <w:lang w:eastAsia="en-GB"/>
          </w:rPr>
          <w:t>Maritime and Port Authority of Singapore Act (Cap. 170A)</w:t>
        </w:r>
      </w:hyperlink>
      <w:r w:rsidRPr="00237EE1">
        <w:rPr>
          <w:rFonts w:ascii="Times New Roman" w:eastAsia="Times New Roman" w:hAnsi="Times New Roman" w:cs="Times New Roman"/>
          <w:color w:val="000000"/>
          <w:sz w:val="26"/>
          <w:szCs w:val="26"/>
          <w:lang w:eastAsia="en-GB"/>
        </w:rPr>
        <w:t> for or in respect of any of the matters mentioned in paragraph (</w:t>
      </w:r>
      <w:r w:rsidRPr="00237EE1">
        <w:rPr>
          <w:rFonts w:ascii="Times New Roman" w:eastAsia="Times New Roman" w:hAnsi="Times New Roman" w:cs="Times New Roman"/>
          <w:i/>
          <w:iCs/>
          <w:color w:val="000000"/>
          <w:sz w:val="26"/>
          <w:szCs w:val="26"/>
          <w:lang w:eastAsia="en-GB"/>
        </w:rPr>
        <w:t>d</w:t>
      </w:r>
      <w:r w:rsidRPr="00237EE1">
        <w:rPr>
          <w:rFonts w:ascii="Times New Roman" w:eastAsia="Times New Roman" w:hAnsi="Times New Roman" w:cs="Times New Roman"/>
          <w:color w:val="000000"/>
          <w:sz w:val="26"/>
          <w:szCs w:val="26"/>
          <w:lang w:eastAsia="en-GB"/>
        </w:rPr>
        <w:t>) of that subsection;</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proofErr w:type="gramStart"/>
      <w:r w:rsidRPr="00237EE1">
        <w:rPr>
          <w:rFonts w:ascii="Times New Roman" w:eastAsia="Times New Roman" w:hAnsi="Times New Roman" w:cs="Times New Roman"/>
          <w:color w:val="000000"/>
          <w:sz w:val="26"/>
          <w:szCs w:val="26"/>
          <w:lang w:eastAsia="en-GB"/>
        </w:rPr>
        <w:t>inland</w:t>
      </w:r>
      <w:proofErr w:type="gramEnd"/>
      <w:r w:rsidRPr="00237EE1">
        <w:rPr>
          <w:rFonts w:ascii="Times New Roman" w:eastAsia="Times New Roman" w:hAnsi="Times New Roman" w:cs="Times New Roman"/>
          <w:color w:val="000000"/>
          <w:sz w:val="26"/>
          <w:szCs w:val="26"/>
          <w:lang w:eastAsia="en-GB"/>
        </w:rPr>
        <w:t xml:space="preserve"> waters of Singapore” includes any part of the sea adjacent to the coast of Singapore certified by the Minister to be waters falling by international law to be within the territorial sovereignty of Singapore apart from the operation of that law in relation to territorial waters;</w:t>
      </w:r>
    </w:p>
    <w:p w:rsidR="00237EE1" w:rsidRPr="00237EE1" w:rsidRDefault="00237EE1" w:rsidP="00237EE1">
      <w:pPr>
        <w:shd w:val="clear" w:color="auto" w:fill="FFFFFF"/>
        <w:spacing w:after="0" w:line="240" w:lineRule="auto"/>
        <w:ind w:hanging="360"/>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“port of Singapore” means any place or places and any navigable river or channel leading into such place or places declared to be the port under </w:t>
      </w:r>
      <w:hyperlink r:id="rId44" w:anchor="pr3-." w:history="1">
        <w:r w:rsidRPr="00237EE1">
          <w:rPr>
            <w:rFonts w:ascii="Times New Roman" w:eastAsia="Times New Roman" w:hAnsi="Times New Roman" w:cs="Times New Roman"/>
            <w:color w:val="336699"/>
            <w:sz w:val="26"/>
            <w:szCs w:val="26"/>
            <w:u w:val="single"/>
            <w:lang w:eastAsia="en-GB"/>
          </w:rPr>
          <w:t>section 3 of the</w:t>
        </w:r>
        <w:r w:rsidRPr="00237EE1">
          <w:rPr>
            <w:rFonts w:ascii="Times New Roman" w:eastAsia="Times New Roman" w:hAnsi="Times New Roman" w:cs="Times New Roman"/>
            <w:color w:val="336699"/>
            <w:sz w:val="26"/>
            <w:szCs w:val="26"/>
            <w:lang w:eastAsia="en-GB"/>
          </w:rPr>
          <w:t> </w:t>
        </w:r>
      </w:hyperlink>
      <w:hyperlink r:id="rId45" w:history="1">
        <w:r w:rsidRPr="00237EE1">
          <w:rPr>
            <w:rFonts w:ascii="Times New Roman" w:eastAsia="Times New Roman" w:hAnsi="Times New Roman" w:cs="Times New Roman"/>
            <w:color w:val="336699"/>
            <w:sz w:val="26"/>
            <w:szCs w:val="26"/>
            <w:u w:val="single"/>
            <w:lang w:eastAsia="en-GB"/>
          </w:rPr>
          <w:t>Maritime and Port Authority of Singapore Act (Cap. 170A)</w:t>
        </w:r>
      </w:hyperlink>
      <w:r w:rsidRPr="00237EE1">
        <w:rPr>
          <w:rFonts w:ascii="Times New Roman" w:eastAsia="Times New Roman" w:hAnsi="Times New Roman" w:cs="Times New Roman"/>
          <w:color w:val="000000"/>
          <w:sz w:val="26"/>
          <w:szCs w:val="26"/>
          <w:lang w:eastAsia="en-GB"/>
        </w:rPr>
        <w:t> and “the limits of the port” means the limits thereof as defined in the declaration.</w:t>
      </w:r>
    </w:p>
    <w:p w:rsidR="00237EE1" w:rsidRPr="00237EE1" w:rsidRDefault="00237EE1" w:rsidP="00237EE1">
      <w:pPr>
        <w:shd w:val="clear" w:color="auto" w:fill="FFFFFF"/>
        <w:spacing w:after="0" w:line="240" w:lineRule="auto"/>
        <w:jc w:val="right"/>
        <w:rPr>
          <w:rFonts w:ascii="Times New Roman" w:eastAsia="Times New Roman" w:hAnsi="Times New Roman" w:cs="Times New Roman"/>
          <w:i/>
          <w:iCs/>
          <w:color w:val="0000FF"/>
          <w:sz w:val="18"/>
          <w:szCs w:val="18"/>
          <w:lang w:eastAsia="en-GB"/>
        </w:rPr>
      </w:pPr>
      <w:r w:rsidRPr="00237EE1">
        <w:rPr>
          <w:rFonts w:ascii="Times New Roman" w:eastAsia="Times New Roman" w:hAnsi="Times New Roman" w:cs="Times New Roman"/>
          <w:i/>
          <w:iCs/>
          <w:color w:val="0000FF"/>
          <w:sz w:val="18"/>
          <w:szCs w:val="18"/>
          <w:lang w:eastAsia="en-GB"/>
        </w:rPr>
        <w:t>[7/96;</w:t>
      </w:r>
      <w:r w:rsidRPr="00237EE1">
        <w:rPr>
          <w:rFonts w:ascii="Times New Roman" w:eastAsia="Times New Roman" w:hAnsi="Times New Roman" w:cs="Times New Roman"/>
          <w:i/>
          <w:iCs/>
          <w:sz w:val="18"/>
          <w:szCs w:val="18"/>
          <w:lang w:eastAsia="en-GB"/>
        </w:rPr>
        <w:t> </w:t>
      </w:r>
      <w:hyperlink r:id="rId46" w:history="1">
        <w:r w:rsidRPr="00237EE1">
          <w:rPr>
            <w:rFonts w:ascii="Times New Roman" w:eastAsia="Times New Roman" w:hAnsi="Times New Roman" w:cs="Times New Roman"/>
            <w:i/>
            <w:iCs/>
            <w:color w:val="336699"/>
            <w:sz w:val="18"/>
            <w:szCs w:val="18"/>
            <w:u w:val="single"/>
            <w:lang w:eastAsia="en-GB"/>
          </w:rPr>
          <w:t>7/97</w:t>
        </w:r>
      </w:hyperlink>
      <w:r w:rsidRPr="00237EE1">
        <w:rPr>
          <w:rFonts w:ascii="Times New Roman" w:eastAsia="Times New Roman" w:hAnsi="Times New Roman" w:cs="Times New Roman"/>
          <w:i/>
          <w:iCs/>
          <w:color w:val="0000FF"/>
          <w:sz w:val="18"/>
          <w:szCs w:val="18"/>
          <w:lang w:eastAsia="en-GB"/>
        </w:rPr>
        <w:t>]</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6" w:name="pr6-he-."/>
      <w:bookmarkEnd w:id="26"/>
      <w:r w:rsidRPr="00237EE1">
        <w:rPr>
          <w:rFonts w:ascii="Times New Roman" w:eastAsia="Times New Roman" w:hAnsi="Times New Roman" w:cs="Times New Roman"/>
          <w:b/>
          <w:bCs/>
          <w:color w:val="000000"/>
          <w:sz w:val="26"/>
          <w:szCs w:val="26"/>
          <w:lang w:eastAsia="en-GB"/>
        </w:rPr>
        <w:t>Wages</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6.</w:t>
      </w:r>
      <w:r w:rsidRPr="00237EE1">
        <w:rPr>
          <w:rFonts w:ascii="Times New Roman" w:eastAsia="Times New Roman" w:hAnsi="Times New Roman" w:cs="Times New Roman"/>
          <w:color w:val="000000"/>
          <w:sz w:val="26"/>
          <w:szCs w:val="26"/>
          <w:lang w:eastAsia="en-GB"/>
        </w:rPr>
        <w:t>  Nothing in this Act shall be construed as limiting the jurisdiction of the High Court to refuse to entertain an action for wages by the master or a member of the crew of a ship, not being a Singapore ship.</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27" w:name="pr7-he-."/>
      <w:bookmarkEnd w:id="27"/>
      <w:r w:rsidRPr="00237EE1">
        <w:rPr>
          <w:rFonts w:ascii="Times New Roman" w:eastAsia="Times New Roman" w:hAnsi="Times New Roman" w:cs="Times New Roman"/>
          <w:b/>
          <w:bCs/>
          <w:color w:val="000000"/>
          <w:sz w:val="26"/>
          <w:szCs w:val="26"/>
          <w:lang w:eastAsia="en-GB"/>
        </w:rPr>
        <w:t>High Court not to have jurisdiction in cases falling within Rhine Convention</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7.</w:t>
      </w:r>
      <w:bookmarkStart w:id="28" w:name="pr7-ps1-."/>
      <w:bookmarkEnd w:id="28"/>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—(1)  The High Court shall not have jurisdiction to determine any claim or question certified by the Minister to be a claim or question which, under the Rhine Navigation Convention of 7th October 1868 as revised by any subsequent Convention, falls to be determined in accordance with the provisions thereof.</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29" w:name="pr7-ps2-."/>
      <w:bookmarkEnd w:id="29"/>
      <w:r w:rsidRPr="00237EE1">
        <w:rPr>
          <w:rFonts w:ascii="Times New Roman" w:eastAsia="Times New Roman" w:hAnsi="Times New Roman" w:cs="Times New Roman"/>
          <w:color w:val="000000"/>
          <w:sz w:val="26"/>
          <w:szCs w:val="26"/>
          <w:lang w:eastAsia="en-GB"/>
        </w:rPr>
        <w:t>(2)  Any proceedings to enforce a claim mentioned in </w:t>
      </w:r>
      <w:hyperlink r:id="rId47" w:anchor="pr7-ps1-." w:history="1">
        <w:r w:rsidRPr="00237EE1">
          <w:rPr>
            <w:rFonts w:ascii="Times New Roman" w:eastAsia="Times New Roman" w:hAnsi="Times New Roman" w:cs="Times New Roman"/>
            <w:color w:val="336699"/>
            <w:sz w:val="26"/>
            <w:szCs w:val="26"/>
            <w:u w:val="single"/>
            <w:lang w:eastAsia="en-GB"/>
          </w:rPr>
          <w:t>subsection (1)</w:t>
        </w:r>
      </w:hyperlink>
      <w:r w:rsidRPr="00237EE1">
        <w:rPr>
          <w:rFonts w:ascii="Times New Roman" w:eastAsia="Times New Roman" w:hAnsi="Times New Roman" w:cs="Times New Roman"/>
          <w:color w:val="000000"/>
          <w:sz w:val="26"/>
          <w:szCs w:val="26"/>
          <w:lang w:eastAsia="en-GB"/>
        </w:rPr>
        <w:t> which are commenced in the High Court shall be set aside.</w:t>
      </w:r>
    </w:p>
    <w:p w:rsidR="00237EE1" w:rsidRPr="00237EE1" w:rsidRDefault="00237EE1" w:rsidP="00237EE1">
      <w:pPr>
        <w:shd w:val="clear" w:color="auto" w:fill="FFFFFF"/>
        <w:spacing w:after="144" w:line="240" w:lineRule="auto"/>
        <w:rPr>
          <w:rFonts w:ascii="Times New Roman" w:eastAsia="Times New Roman" w:hAnsi="Times New Roman" w:cs="Times New Roman"/>
          <w:b/>
          <w:bCs/>
          <w:color w:val="000000"/>
          <w:sz w:val="26"/>
          <w:szCs w:val="26"/>
          <w:lang w:eastAsia="en-GB"/>
        </w:rPr>
      </w:pPr>
      <w:bookmarkStart w:id="30" w:name="pr8-he-."/>
      <w:bookmarkEnd w:id="30"/>
      <w:r w:rsidRPr="00237EE1">
        <w:rPr>
          <w:rFonts w:ascii="Times New Roman" w:eastAsia="Times New Roman" w:hAnsi="Times New Roman" w:cs="Times New Roman"/>
          <w:b/>
          <w:bCs/>
          <w:color w:val="000000"/>
          <w:sz w:val="26"/>
          <w:szCs w:val="26"/>
          <w:lang w:eastAsia="en-GB"/>
        </w:rPr>
        <w:t>Saving</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b/>
          <w:bCs/>
          <w:color w:val="000000"/>
          <w:sz w:val="26"/>
          <w:szCs w:val="26"/>
          <w:lang w:eastAsia="en-GB"/>
        </w:rPr>
        <w:t>8.</w:t>
      </w:r>
      <w:bookmarkStart w:id="31" w:name="pr8-ps1-."/>
      <w:bookmarkEnd w:id="31"/>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—(1)  Nothing in this Act shall affect </w:t>
      </w:r>
      <w:hyperlink r:id="rId48" w:anchor="pr172-." w:history="1">
        <w:r w:rsidRPr="00237EE1">
          <w:rPr>
            <w:rFonts w:ascii="Times New Roman" w:eastAsia="Times New Roman" w:hAnsi="Times New Roman" w:cs="Times New Roman"/>
            <w:color w:val="336699"/>
            <w:sz w:val="26"/>
            <w:szCs w:val="26"/>
            <w:u w:val="single"/>
            <w:lang w:eastAsia="en-GB"/>
          </w:rPr>
          <w:t>section 172 of the</w:t>
        </w:r>
        <w:r w:rsidRPr="00237EE1">
          <w:rPr>
            <w:rFonts w:ascii="Times New Roman" w:eastAsia="Times New Roman" w:hAnsi="Times New Roman" w:cs="Times New Roman"/>
            <w:color w:val="336699"/>
            <w:sz w:val="26"/>
            <w:szCs w:val="26"/>
            <w:lang w:eastAsia="en-GB"/>
          </w:rPr>
          <w:t> </w:t>
        </w:r>
      </w:hyperlink>
      <w:hyperlink r:id="rId49" w:history="1">
        <w:r w:rsidRPr="00237EE1">
          <w:rPr>
            <w:rFonts w:ascii="Times New Roman" w:eastAsia="Times New Roman" w:hAnsi="Times New Roman" w:cs="Times New Roman"/>
            <w:color w:val="336699"/>
            <w:sz w:val="26"/>
            <w:szCs w:val="26"/>
            <w:u w:val="single"/>
            <w:lang w:eastAsia="en-GB"/>
          </w:rPr>
          <w:t>Merchant Shipping Act (Cap. 179)</w:t>
        </w:r>
      </w:hyperlink>
      <w:r w:rsidRPr="00237EE1">
        <w:rPr>
          <w:rFonts w:ascii="Times New Roman" w:eastAsia="Times New Roman" w:hAnsi="Times New Roman" w:cs="Times New Roman"/>
          <w:color w:val="000000"/>
          <w:sz w:val="26"/>
          <w:szCs w:val="26"/>
          <w:lang w:eastAsia="en-GB"/>
        </w:rPr>
        <w:t> (which relates to the power of a receiver of wreck to detain a ship in respect of a salvage claim).</w:t>
      </w:r>
    </w:p>
    <w:p w:rsidR="00237EE1" w:rsidRPr="00237EE1" w:rsidRDefault="00237EE1" w:rsidP="00237EE1">
      <w:pPr>
        <w:shd w:val="clear" w:color="auto" w:fill="FFFFFF"/>
        <w:spacing w:after="0" w:line="240" w:lineRule="auto"/>
        <w:ind w:firstLine="288"/>
        <w:jc w:val="both"/>
        <w:rPr>
          <w:rFonts w:ascii="Times New Roman" w:eastAsia="Times New Roman" w:hAnsi="Times New Roman" w:cs="Times New Roman"/>
          <w:color w:val="000000"/>
          <w:sz w:val="26"/>
          <w:szCs w:val="26"/>
          <w:lang w:eastAsia="en-GB"/>
        </w:rPr>
      </w:pPr>
      <w:bookmarkStart w:id="32" w:name="pr8-ps2-."/>
      <w:bookmarkEnd w:id="32"/>
      <w:r w:rsidRPr="00237EE1">
        <w:rPr>
          <w:rFonts w:ascii="Times New Roman" w:eastAsia="Times New Roman" w:hAnsi="Times New Roman" w:cs="Times New Roman"/>
          <w:color w:val="000000"/>
          <w:sz w:val="26"/>
          <w:szCs w:val="26"/>
          <w:lang w:eastAsia="en-GB"/>
        </w:rPr>
        <w:t>(2)  Nothing in this Act shall authorise proceedings in rem in respect of any claim against the Government, or the arrest, detention or sale of —</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a</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ship of which the beneficial interest is vested in the Government, or which is for the time being demised or </w:t>
      </w:r>
      <w:proofErr w:type="spellStart"/>
      <w:r w:rsidRPr="00237EE1">
        <w:rPr>
          <w:rFonts w:ascii="Times New Roman" w:eastAsia="Times New Roman" w:hAnsi="Times New Roman" w:cs="Times New Roman"/>
          <w:color w:val="000000"/>
          <w:sz w:val="26"/>
          <w:szCs w:val="26"/>
          <w:lang w:eastAsia="en-GB"/>
        </w:rPr>
        <w:t>subdemised</w:t>
      </w:r>
      <w:proofErr w:type="spellEnd"/>
      <w:r w:rsidRPr="00237EE1">
        <w:rPr>
          <w:rFonts w:ascii="Times New Roman" w:eastAsia="Times New Roman" w:hAnsi="Times New Roman" w:cs="Times New Roman"/>
          <w:color w:val="000000"/>
          <w:sz w:val="26"/>
          <w:szCs w:val="26"/>
          <w:lang w:eastAsia="en-GB"/>
        </w:rPr>
        <w:t xml:space="preserve"> to or in the exclusive possession of the Government;</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b</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aircraft belonging to the Government; or</w:t>
      </w:r>
    </w:p>
    <w:p w:rsidR="00237EE1" w:rsidRPr="00237EE1" w:rsidRDefault="00237EE1" w:rsidP="00237EE1">
      <w:pPr>
        <w:shd w:val="clear" w:color="auto" w:fill="FFFFFF"/>
        <w:spacing w:after="0" w:line="240" w:lineRule="auto"/>
        <w:ind w:firstLine="288"/>
        <w:jc w:val="right"/>
        <w:rPr>
          <w:rFonts w:ascii="Times New Roman" w:eastAsia="Times New Roman" w:hAnsi="Times New Roman" w:cs="Times New Roman"/>
          <w:color w:val="000000"/>
          <w:sz w:val="26"/>
          <w:szCs w:val="26"/>
          <w:lang w:eastAsia="en-GB"/>
        </w:rPr>
      </w:pPr>
      <w:r w:rsidRPr="00237EE1">
        <w:rPr>
          <w:rFonts w:ascii="Times New Roman" w:eastAsia="Times New Roman" w:hAnsi="Times New Roman" w:cs="Times New Roman"/>
          <w:color w:val="000000"/>
          <w:sz w:val="26"/>
          <w:szCs w:val="26"/>
          <w:lang w:eastAsia="en-GB"/>
        </w:rPr>
        <w:t>(</w:t>
      </w:r>
      <w:r w:rsidRPr="00237EE1">
        <w:rPr>
          <w:rFonts w:ascii="Times New Roman" w:eastAsia="Times New Roman" w:hAnsi="Times New Roman" w:cs="Times New Roman"/>
          <w:i/>
          <w:iCs/>
          <w:color w:val="000000"/>
          <w:sz w:val="26"/>
          <w:szCs w:val="26"/>
          <w:lang w:eastAsia="en-GB"/>
        </w:rPr>
        <w:t>c</w:t>
      </w:r>
      <w:r w:rsidRPr="00237EE1">
        <w:rPr>
          <w:rFonts w:ascii="Times New Roman" w:eastAsia="Times New Roman" w:hAnsi="Times New Roman" w:cs="Times New Roman"/>
          <w:color w:val="000000"/>
          <w:sz w:val="26"/>
          <w:szCs w:val="26"/>
          <w:lang w:eastAsia="en-GB"/>
        </w:rPr>
        <w:t>)</w:t>
      </w:r>
    </w:p>
    <w:p w:rsidR="00237EE1" w:rsidRPr="00237EE1" w:rsidRDefault="00237EE1" w:rsidP="00237EE1">
      <w:pPr>
        <w:shd w:val="clear" w:color="auto" w:fill="FFFFFF"/>
        <w:spacing w:after="0" w:line="240" w:lineRule="auto"/>
        <w:jc w:val="both"/>
        <w:rPr>
          <w:rFonts w:ascii="Times New Roman" w:eastAsia="Times New Roman" w:hAnsi="Times New Roman" w:cs="Times New Roman"/>
          <w:color w:val="000000"/>
          <w:sz w:val="26"/>
          <w:szCs w:val="26"/>
          <w:lang w:eastAsia="en-GB"/>
        </w:rPr>
      </w:pPr>
      <w:proofErr w:type="gramStart"/>
      <w:r w:rsidRPr="00237EE1">
        <w:rPr>
          <w:rFonts w:ascii="Times New Roman" w:eastAsia="Times New Roman" w:hAnsi="Times New Roman" w:cs="Times New Roman"/>
          <w:color w:val="000000"/>
          <w:sz w:val="26"/>
          <w:szCs w:val="26"/>
          <w:lang w:eastAsia="en-GB"/>
        </w:rPr>
        <w:t>any</w:t>
      </w:r>
      <w:proofErr w:type="gramEnd"/>
      <w:r w:rsidRPr="00237EE1">
        <w:rPr>
          <w:rFonts w:ascii="Times New Roman" w:eastAsia="Times New Roman" w:hAnsi="Times New Roman" w:cs="Times New Roman"/>
          <w:color w:val="000000"/>
          <w:sz w:val="26"/>
          <w:szCs w:val="26"/>
          <w:lang w:eastAsia="en-GB"/>
        </w:rPr>
        <w:t xml:space="preserve"> cargo or other property belonging to the Government.</w:t>
      </w:r>
    </w:p>
    <w:p w:rsidR="00237EE1" w:rsidRPr="00237EE1" w:rsidRDefault="00237EE1" w:rsidP="00237EE1">
      <w:pPr>
        <w:shd w:val="clear" w:color="auto" w:fill="FFFFFF"/>
        <w:spacing w:before="100" w:beforeAutospacing="1" w:after="100" w:afterAutospacing="1" w:line="240" w:lineRule="auto"/>
        <w:ind w:left="1440" w:right="1440"/>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lastRenderedPageBreak/>
        <w:t>LEGISLATIVE HISTORY</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t>HIGH COURT (ADMIRALTY JURISDICTION) ACT</w:t>
      </w:r>
    </w:p>
    <w:p w:rsidR="00237EE1" w:rsidRPr="00237EE1" w:rsidRDefault="00237EE1" w:rsidP="00237EE1">
      <w:pPr>
        <w:shd w:val="clear" w:color="auto" w:fill="FFFFFF"/>
        <w:spacing w:line="240" w:lineRule="auto"/>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t>(CHAPTER 123)</w:t>
      </w:r>
    </w:p>
    <w:tbl>
      <w:tblPr>
        <w:tblW w:w="5000" w:type="pct"/>
        <w:tblCellSpacing w:w="0" w:type="dxa"/>
        <w:tblCellMar>
          <w:left w:w="0" w:type="dxa"/>
          <w:right w:w="0" w:type="dxa"/>
        </w:tblCellMar>
        <w:tblLook w:val="04A0" w:firstRow="1" w:lastRow="0" w:firstColumn="1" w:lastColumn="0" w:noHBand="0" w:noVBand="1"/>
      </w:tblPr>
      <w:tblGrid>
        <w:gridCol w:w="275"/>
        <w:gridCol w:w="5229"/>
        <w:gridCol w:w="415"/>
        <w:gridCol w:w="3107"/>
      </w:tblGrid>
      <w:tr w:rsidR="00237EE1" w:rsidRPr="00237EE1" w:rsidTr="00237EE1">
        <w:trPr>
          <w:tblCellSpacing w:w="0" w:type="dxa"/>
        </w:trPr>
        <w:tc>
          <w:tcPr>
            <w:tcW w:w="0" w:type="auto"/>
            <w:gridSpan w:val="4"/>
            <w:vAlign w:val="center"/>
            <w:hideMark/>
          </w:tcPr>
          <w:p w:rsidR="00237EE1" w:rsidRPr="00237EE1" w:rsidRDefault="00237EE1" w:rsidP="00237EE1">
            <w:pPr>
              <w:spacing w:after="0" w:line="240" w:lineRule="auto"/>
              <w:ind w:firstLine="720"/>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This Legislative History is provided for the convenience of users of the </w:t>
            </w:r>
            <w:hyperlink r:id="rId50" w:history="1">
              <w:r w:rsidRPr="00237EE1">
                <w:rPr>
                  <w:rFonts w:ascii="Times New Roman" w:eastAsia="Times New Roman" w:hAnsi="Times New Roman" w:cs="Times New Roman"/>
                  <w:color w:val="336699"/>
                  <w:u w:val="single"/>
                  <w:lang w:eastAsia="en-GB"/>
                </w:rPr>
                <w:t>High Court (Admiralty Jurisdiction) Act</w:t>
              </w:r>
            </w:hyperlink>
            <w:r w:rsidRPr="00237EE1">
              <w:rPr>
                <w:rFonts w:ascii="Times New Roman" w:eastAsia="Times New Roman" w:hAnsi="Times New Roman" w:cs="Times New Roman"/>
                <w:lang w:eastAsia="en-GB"/>
              </w:rPr>
              <w:t>. It is not part of this Act.</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1.  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Act 32 of 1961—Courts (Admiralty Jurisdiction) Act 1961</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First Reading</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20.11.61</w:t>
            </w:r>
          </w:p>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(Bill No. 153/61 published on 21.11.61)</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Second and Third Readings</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16.12.61</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commencement</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15.1.62</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2.  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1970 Revised Edition (Cap. 6)—High Court (Admiralty Jurisdiction) Act 1970</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operation</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 January 1970</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3.  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Act 34 of 1973—Statutes of the Republic of Singapore (Miscellaneous Amendments) (No. 3) Act 1973</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0" w:type="auto"/>
            <w:gridSpan w:val="3"/>
            <w:vAlign w:val="center"/>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(Consequential amendments made by)</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First Reading</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11.7.73</w:t>
            </w:r>
          </w:p>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(Bill No. 27/73 published on 14.7.73)</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Second and Third Readings</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25.7.73</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commencement</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24.8.73</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4.  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hyperlink r:id="rId51" w:history="1">
              <w:r w:rsidRPr="00237EE1">
                <w:rPr>
                  <w:rFonts w:ascii="Times New Roman" w:eastAsia="Times New Roman" w:hAnsi="Times New Roman" w:cs="Times New Roman"/>
                  <w:b/>
                  <w:bCs/>
                  <w:color w:val="336699"/>
                  <w:u w:val="single"/>
                  <w:lang w:eastAsia="en-GB"/>
                </w:rPr>
                <w:t>1985 Revised Edition</w:t>
              </w:r>
            </w:hyperlink>
            <w:r w:rsidRPr="00237EE1">
              <w:rPr>
                <w:rFonts w:ascii="Times New Roman" w:eastAsia="Times New Roman" w:hAnsi="Times New Roman" w:cs="Times New Roman"/>
                <w:b/>
                <w:bCs/>
                <w:lang w:eastAsia="en-GB"/>
              </w:rPr>
              <w:t>—</w:t>
            </w:r>
            <w:hyperlink r:id="rId52" w:history="1">
              <w:r w:rsidRPr="00237EE1">
                <w:rPr>
                  <w:rFonts w:ascii="Times New Roman" w:eastAsia="Times New Roman" w:hAnsi="Times New Roman" w:cs="Times New Roman"/>
                  <w:b/>
                  <w:bCs/>
                  <w:color w:val="336699"/>
                  <w:u w:val="single"/>
                  <w:lang w:eastAsia="en-GB"/>
                </w:rPr>
                <w:t>High Court (Admiralty Jurisdiction) Act 1985</w:t>
              </w:r>
            </w:hyperlink>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operation</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 January 1985</w:t>
            </w:r>
          </w:p>
        </w:tc>
      </w:tr>
      <w:tr w:rsidR="00237EE1" w:rsidRPr="00237EE1" w:rsidTr="00237EE1">
        <w:trPr>
          <w:tblCellSpacing w:w="0" w:type="dxa"/>
        </w:trPr>
        <w:tc>
          <w:tcPr>
            <w:tcW w:w="0" w:type="auto"/>
            <w:hideMark/>
          </w:tcPr>
          <w:p w:rsidR="00237EE1" w:rsidRPr="00237EE1" w:rsidRDefault="00237EE1" w:rsidP="00237EE1">
            <w:pPr>
              <w:shd w:val="clear" w:color="auto" w:fill="CFECEC"/>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5.  </w:t>
            </w:r>
          </w:p>
        </w:tc>
        <w:tc>
          <w:tcPr>
            <w:tcW w:w="0" w:type="auto"/>
            <w:gridSpan w:val="3"/>
            <w:vAlign w:val="center"/>
            <w:hideMark/>
          </w:tcPr>
          <w:p w:rsidR="00237EE1" w:rsidRPr="00237EE1" w:rsidRDefault="00237EE1" w:rsidP="00237EE1">
            <w:pPr>
              <w:shd w:val="clear" w:color="auto" w:fill="CFECEC"/>
              <w:spacing w:after="0" w:line="240" w:lineRule="auto"/>
              <w:rPr>
                <w:rFonts w:ascii="Times New Roman" w:eastAsia="Times New Roman" w:hAnsi="Times New Roman" w:cs="Times New Roman"/>
                <w:b/>
                <w:bCs/>
                <w:lang w:eastAsia="en-GB"/>
              </w:rPr>
            </w:pPr>
            <w:hyperlink r:id="rId53" w:history="1">
              <w:r w:rsidRPr="00237EE1">
                <w:rPr>
                  <w:rFonts w:ascii="Times New Roman" w:eastAsia="Times New Roman" w:hAnsi="Times New Roman" w:cs="Times New Roman"/>
                  <w:b/>
                  <w:bCs/>
                  <w:color w:val="336699"/>
                  <w:u w:val="single"/>
                  <w:lang w:eastAsia="en-GB"/>
                </w:rPr>
                <w:t>1985 Revised Edition</w:t>
              </w:r>
            </w:hyperlink>
            <w:r w:rsidRPr="00237EE1">
              <w:rPr>
                <w:rFonts w:ascii="Times New Roman" w:eastAsia="Times New Roman" w:hAnsi="Times New Roman" w:cs="Times New Roman"/>
                <w:b/>
                <w:bCs/>
                <w:lang w:eastAsia="en-GB"/>
              </w:rPr>
              <w:t>—</w:t>
            </w:r>
            <w:hyperlink r:id="rId54" w:history="1">
              <w:r w:rsidRPr="00237EE1">
                <w:rPr>
                  <w:rFonts w:ascii="Times New Roman" w:eastAsia="Times New Roman" w:hAnsi="Times New Roman" w:cs="Times New Roman"/>
                  <w:b/>
                  <w:bCs/>
                  <w:color w:val="336699"/>
                  <w:u w:val="single"/>
                  <w:lang w:eastAsia="en-GB"/>
                </w:rPr>
                <w:t>High Court (Admiralty Jurisdiction) Act</w:t>
              </w:r>
            </w:hyperlink>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operation</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30 March 1987</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6.  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G. N. No. S 337/1987</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commencement</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25 March 1992</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7.  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hyperlink r:id="rId55" w:history="1">
              <w:r w:rsidRPr="00237EE1">
                <w:rPr>
                  <w:rFonts w:ascii="Times New Roman" w:eastAsia="Times New Roman" w:hAnsi="Times New Roman" w:cs="Times New Roman"/>
                  <w:b/>
                  <w:bCs/>
                  <w:color w:val="336699"/>
                  <w:u w:val="single"/>
                  <w:lang w:eastAsia="en-GB"/>
                </w:rPr>
                <w:t>Act 7 of 1996</w:t>
              </w:r>
            </w:hyperlink>
            <w:r w:rsidRPr="00237EE1">
              <w:rPr>
                <w:rFonts w:ascii="Times New Roman" w:eastAsia="Times New Roman" w:hAnsi="Times New Roman" w:cs="Times New Roman"/>
                <w:b/>
                <w:bCs/>
                <w:lang w:eastAsia="en-GB"/>
              </w:rPr>
              <w:t>—</w:t>
            </w:r>
            <w:hyperlink r:id="rId56" w:history="1">
              <w:r w:rsidRPr="00237EE1">
                <w:rPr>
                  <w:rFonts w:ascii="Times New Roman" w:eastAsia="Times New Roman" w:hAnsi="Times New Roman" w:cs="Times New Roman"/>
                  <w:b/>
                  <w:bCs/>
                  <w:color w:val="336699"/>
                  <w:u w:val="single"/>
                  <w:lang w:eastAsia="en-GB"/>
                </w:rPr>
                <w:t>Maritime and Port Authority of Singapore Act 1996</w:t>
              </w:r>
            </w:hyperlink>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0" w:type="auto"/>
            <w:gridSpan w:val="3"/>
            <w:vAlign w:val="center"/>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(Consequential amendments made by)</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First Reading</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5.12.95</w:t>
            </w:r>
          </w:p>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(Bill No. 41/95 published on 6.12.95)</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Second and Third Readings</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18.1.96</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commencement</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2.2.96</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8.  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hyperlink r:id="rId57" w:history="1">
              <w:r w:rsidRPr="00237EE1">
                <w:rPr>
                  <w:rFonts w:ascii="Times New Roman" w:eastAsia="Times New Roman" w:hAnsi="Times New Roman" w:cs="Times New Roman"/>
                  <w:b/>
                  <w:bCs/>
                  <w:color w:val="336699"/>
                  <w:u w:val="single"/>
                  <w:lang w:eastAsia="en-GB"/>
                </w:rPr>
                <w:t>Act 7 of 1997</w:t>
              </w:r>
            </w:hyperlink>
            <w:r w:rsidRPr="00237EE1">
              <w:rPr>
                <w:rFonts w:ascii="Times New Roman" w:eastAsia="Times New Roman" w:hAnsi="Times New Roman" w:cs="Times New Roman"/>
                <w:b/>
                <w:bCs/>
                <w:lang w:eastAsia="en-GB"/>
              </w:rPr>
              <w:t>—</w:t>
            </w:r>
            <w:hyperlink r:id="rId58" w:history="1">
              <w:r w:rsidRPr="00237EE1">
                <w:rPr>
                  <w:rFonts w:ascii="Times New Roman" w:eastAsia="Times New Roman" w:hAnsi="Times New Roman" w:cs="Times New Roman"/>
                  <w:b/>
                  <w:bCs/>
                  <w:color w:val="336699"/>
                  <w:u w:val="single"/>
                  <w:lang w:eastAsia="en-GB"/>
                </w:rPr>
                <w:t>Statutes (Miscellaneous Amendments) Act 1997</w:t>
              </w:r>
            </w:hyperlink>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0" w:type="auto"/>
            <w:gridSpan w:val="3"/>
            <w:vAlign w:val="center"/>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(Consequential amendments made by)</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First Reading</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11.7.97</w:t>
            </w:r>
          </w:p>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(Bill No. 6/97 published on 12.7.97)</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Second and Third Readings</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25.8.97</w:t>
            </w:r>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commencement</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1.10.97 (except section 3) </w:t>
            </w:r>
            <w:r w:rsidRPr="00237EE1">
              <w:rPr>
                <w:rFonts w:ascii="Times New Roman" w:eastAsia="Times New Roman" w:hAnsi="Times New Roman" w:cs="Times New Roman"/>
                <w:sz w:val="24"/>
                <w:szCs w:val="24"/>
                <w:lang w:eastAsia="en-GB"/>
              </w:rPr>
              <w:br/>
              <w:t>1.9.98 (section 3)</w:t>
            </w:r>
          </w:p>
        </w:tc>
      </w:tr>
      <w:tr w:rsidR="00237EE1" w:rsidRPr="00237EE1" w:rsidTr="00237EE1">
        <w:trPr>
          <w:tblCellSpacing w:w="0" w:type="dxa"/>
        </w:trPr>
        <w:tc>
          <w:tcPr>
            <w:tcW w:w="0" w:type="auto"/>
            <w:hideMark/>
          </w:tcPr>
          <w:p w:rsidR="00237EE1" w:rsidRPr="00237EE1" w:rsidRDefault="00237EE1" w:rsidP="00237EE1">
            <w:pPr>
              <w:spacing w:after="0" w:line="240" w:lineRule="auto"/>
              <w:jc w:val="right"/>
              <w:rPr>
                <w:rFonts w:ascii="Times New Roman" w:eastAsia="Times New Roman" w:hAnsi="Times New Roman" w:cs="Times New Roman"/>
                <w:b/>
                <w:bCs/>
                <w:lang w:eastAsia="en-GB"/>
              </w:rPr>
            </w:pPr>
            <w:r w:rsidRPr="00237EE1">
              <w:rPr>
                <w:rFonts w:ascii="Times New Roman" w:eastAsia="Times New Roman" w:hAnsi="Times New Roman" w:cs="Times New Roman"/>
                <w:b/>
                <w:bCs/>
                <w:lang w:eastAsia="en-GB"/>
              </w:rPr>
              <w:t>9.  </w:t>
            </w:r>
          </w:p>
        </w:tc>
        <w:tc>
          <w:tcPr>
            <w:tcW w:w="0" w:type="auto"/>
            <w:gridSpan w:val="3"/>
            <w:vAlign w:val="center"/>
            <w:hideMark/>
          </w:tcPr>
          <w:p w:rsidR="00237EE1" w:rsidRPr="00237EE1" w:rsidRDefault="00237EE1" w:rsidP="00237EE1">
            <w:pPr>
              <w:spacing w:after="0" w:line="240" w:lineRule="auto"/>
              <w:rPr>
                <w:rFonts w:ascii="Times New Roman" w:eastAsia="Times New Roman" w:hAnsi="Times New Roman" w:cs="Times New Roman"/>
                <w:b/>
                <w:bCs/>
                <w:lang w:eastAsia="en-GB"/>
              </w:rPr>
            </w:pPr>
            <w:hyperlink r:id="rId59" w:history="1">
              <w:r w:rsidRPr="00237EE1">
                <w:rPr>
                  <w:rFonts w:ascii="Times New Roman" w:eastAsia="Times New Roman" w:hAnsi="Times New Roman" w:cs="Times New Roman"/>
                  <w:b/>
                  <w:bCs/>
                  <w:color w:val="336699"/>
                  <w:u w:val="single"/>
                  <w:lang w:eastAsia="en-GB"/>
                </w:rPr>
                <w:t>2001 Revised Edition</w:t>
              </w:r>
            </w:hyperlink>
            <w:r w:rsidRPr="00237EE1">
              <w:rPr>
                <w:rFonts w:ascii="Times New Roman" w:eastAsia="Times New Roman" w:hAnsi="Times New Roman" w:cs="Times New Roman"/>
                <w:b/>
                <w:bCs/>
                <w:lang w:eastAsia="en-GB"/>
              </w:rPr>
              <w:t>—</w:t>
            </w:r>
            <w:hyperlink r:id="rId60" w:history="1">
              <w:r w:rsidRPr="00237EE1">
                <w:rPr>
                  <w:rFonts w:ascii="Times New Roman" w:eastAsia="Times New Roman" w:hAnsi="Times New Roman" w:cs="Times New Roman"/>
                  <w:b/>
                  <w:bCs/>
                  <w:color w:val="336699"/>
                  <w:u w:val="single"/>
                  <w:lang w:eastAsia="en-GB"/>
                </w:rPr>
                <w:t>High Court (Admiralty Jurisdiction) Act</w:t>
              </w:r>
            </w:hyperlink>
          </w:p>
        </w:tc>
      </w:tr>
      <w:tr w:rsidR="00237EE1" w:rsidRPr="00237EE1" w:rsidTr="00237EE1">
        <w:trPr>
          <w:tblCellSpacing w:w="0" w:type="dxa"/>
        </w:trPr>
        <w:tc>
          <w:tcPr>
            <w:tcW w:w="0" w:type="auto"/>
            <w:vAlign w:val="center"/>
            <w:hideMark/>
          </w:tcPr>
          <w:p w:rsidR="00237EE1" w:rsidRPr="00237EE1" w:rsidRDefault="00237EE1" w:rsidP="00237EE1">
            <w:pPr>
              <w:spacing w:after="0" w:line="240" w:lineRule="auto"/>
              <w:rPr>
                <w:rFonts w:ascii="Times New Roman" w:eastAsia="Times New Roman" w:hAnsi="Times New Roman" w:cs="Times New Roman"/>
                <w:sz w:val="24"/>
                <w:szCs w:val="24"/>
                <w:lang w:eastAsia="en-GB"/>
              </w:rPr>
            </w:pPr>
          </w:p>
        </w:tc>
        <w:tc>
          <w:tcPr>
            <w:tcW w:w="7770" w:type="dxa"/>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Date of operation</w:t>
            </w:r>
          </w:p>
        </w:tc>
        <w:tc>
          <w:tcPr>
            <w:tcW w:w="645" w:type="dxa"/>
            <w:hideMark/>
          </w:tcPr>
          <w:p w:rsidR="00237EE1" w:rsidRPr="00237EE1" w:rsidRDefault="00237EE1" w:rsidP="00237EE1">
            <w:pPr>
              <w:spacing w:after="0" w:line="240" w:lineRule="auto"/>
              <w:jc w:val="center"/>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w:t>
            </w:r>
          </w:p>
        </w:tc>
        <w:tc>
          <w:tcPr>
            <w:tcW w:w="4545" w:type="dxa"/>
            <w:hideMark/>
          </w:tcPr>
          <w:p w:rsidR="00237EE1" w:rsidRPr="00237EE1" w:rsidRDefault="00237EE1" w:rsidP="00237EE1">
            <w:pPr>
              <w:spacing w:after="0" w:line="240" w:lineRule="auto"/>
              <w:jc w:val="both"/>
              <w:rPr>
                <w:rFonts w:ascii="Times New Roman" w:eastAsia="Times New Roman" w:hAnsi="Times New Roman" w:cs="Times New Roman"/>
                <w:sz w:val="24"/>
                <w:szCs w:val="24"/>
                <w:lang w:eastAsia="en-GB"/>
              </w:rPr>
            </w:pPr>
            <w:r w:rsidRPr="00237EE1">
              <w:rPr>
                <w:rFonts w:ascii="Times New Roman" w:eastAsia="Times New Roman" w:hAnsi="Times New Roman" w:cs="Times New Roman"/>
                <w:sz w:val="24"/>
                <w:szCs w:val="24"/>
                <w:lang w:eastAsia="en-GB"/>
              </w:rPr>
              <w:t>31 July 2001</w:t>
            </w:r>
          </w:p>
        </w:tc>
      </w:tr>
    </w:tbl>
    <w:p w:rsidR="00237EE1" w:rsidRPr="00237EE1" w:rsidRDefault="00237EE1" w:rsidP="00237EE1">
      <w:pPr>
        <w:shd w:val="clear" w:color="auto" w:fill="FFFFFF"/>
        <w:spacing w:before="100" w:beforeAutospacing="1" w:after="100" w:afterAutospacing="1" w:line="240" w:lineRule="auto"/>
        <w:ind w:left="1440" w:right="1440"/>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t>COMPARATIVE TABLE</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t>HIGH COURT (ADMIRALTY JURISDICTION) ACT</w:t>
      </w:r>
    </w:p>
    <w:p w:rsidR="00237EE1" w:rsidRPr="00237EE1" w:rsidRDefault="00237EE1" w:rsidP="00237EE1">
      <w:pPr>
        <w:shd w:val="clear" w:color="auto" w:fill="FFFFFF"/>
        <w:spacing w:after="0" w:line="240" w:lineRule="auto"/>
        <w:jc w:val="center"/>
        <w:rPr>
          <w:rFonts w:ascii="Times New Roman" w:eastAsia="Times New Roman" w:hAnsi="Times New Roman" w:cs="Times New Roman"/>
          <w:caps/>
          <w:color w:val="000000"/>
          <w:sz w:val="26"/>
          <w:szCs w:val="26"/>
          <w:lang w:eastAsia="en-GB"/>
        </w:rPr>
      </w:pPr>
      <w:r w:rsidRPr="00237EE1">
        <w:rPr>
          <w:rFonts w:ascii="Times New Roman" w:eastAsia="Times New Roman" w:hAnsi="Times New Roman" w:cs="Times New Roman"/>
          <w:caps/>
          <w:color w:val="000000"/>
          <w:sz w:val="26"/>
          <w:szCs w:val="26"/>
          <w:lang w:eastAsia="en-GB"/>
        </w:rPr>
        <w:t>(CHAPTER 123)</w:t>
      </w:r>
    </w:p>
    <w:p w:rsidR="00237EE1" w:rsidRPr="00237EE1" w:rsidRDefault="00237EE1" w:rsidP="00237EE1">
      <w:pPr>
        <w:shd w:val="clear" w:color="auto" w:fill="FFFFFF"/>
        <w:spacing w:before="100" w:beforeAutospacing="1" w:after="100" w:afterAutospacing="1" w:line="240" w:lineRule="auto"/>
        <w:ind w:firstLine="576"/>
        <w:jc w:val="both"/>
        <w:rPr>
          <w:rFonts w:ascii="Times New Roman" w:eastAsia="Times New Roman" w:hAnsi="Times New Roman" w:cs="Times New Roman"/>
          <w:color w:val="000000"/>
          <w:lang w:eastAsia="en-GB"/>
        </w:rPr>
      </w:pPr>
      <w:r w:rsidRPr="00237EE1">
        <w:rPr>
          <w:rFonts w:ascii="Times New Roman" w:eastAsia="Times New Roman" w:hAnsi="Times New Roman" w:cs="Times New Roman"/>
          <w:color w:val="000000"/>
          <w:lang w:eastAsia="en-GB"/>
        </w:rPr>
        <w:lastRenderedPageBreak/>
        <w:t>The following provisions in the 1985 Revised Edition of the High Court (Admiralty Jurisdiction) Act have been renumbered by the Law Revision Commissioners in this 2001 Revised Edition.</w:t>
      </w:r>
    </w:p>
    <w:p w:rsidR="00237EE1" w:rsidRPr="00237EE1" w:rsidRDefault="00237EE1" w:rsidP="00237EE1">
      <w:pPr>
        <w:shd w:val="clear" w:color="auto" w:fill="FFFFFF"/>
        <w:spacing w:before="100" w:beforeAutospacing="1" w:after="100" w:afterAutospacing="1" w:line="240" w:lineRule="auto"/>
        <w:ind w:firstLine="576"/>
        <w:jc w:val="both"/>
        <w:rPr>
          <w:rFonts w:ascii="Times New Roman" w:eastAsia="Times New Roman" w:hAnsi="Times New Roman" w:cs="Times New Roman"/>
          <w:color w:val="000000"/>
          <w:lang w:eastAsia="en-GB"/>
        </w:rPr>
      </w:pPr>
      <w:r w:rsidRPr="00237EE1">
        <w:rPr>
          <w:rFonts w:ascii="Times New Roman" w:eastAsia="Times New Roman" w:hAnsi="Times New Roman" w:cs="Times New Roman"/>
          <w:color w:val="000000"/>
          <w:lang w:eastAsia="en-GB"/>
        </w:rPr>
        <w:t>This Comparative Table is provided for the convenience of users. It is not part of the High Court (Admiralty Jurisdiction) Act.</w:t>
      </w:r>
    </w:p>
    <w:tbl>
      <w:tblPr>
        <w:tblW w:w="5000" w:type="pct"/>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3423"/>
        <w:gridCol w:w="2126"/>
        <w:gridCol w:w="3617"/>
      </w:tblGrid>
      <w:tr w:rsidR="00237EE1" w:rsidRPr="00237EE1" w:rsidTr="00237EE1">
        <w:trPr>
          <w:tblCellSpacing w:w="0" w:type="dxa"/>
        </w:trPr>
        <w:tc>
          <w:tcPr>
            <w:tcW w:w="2160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2001 Ed.</w:t>
            </w:r>
          </w:p>
        </w:tc>
        <w:tc>
          <w:tcPr>
            <w:tcW w:w="1453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 </w:t>
            </w:r>
          </w:p>
        </w:tc>
        <w:tc>
          <w:tcPr>
            <w:tcW w:w="21600" w:type="dxa"/>
            <w:tcBorders>
              <w:bottom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1985 Ed.</w:t>
            </w:r>
          </w:p>
        </w:tc>
      </w:tr>
      <w:tr w:rsidR="00237EE1" w:rsidRPr="00237EE1" w:rsidTr="00237EE1">
        <w:trPr>
          <w:tblCellSpacing w:w="0" w:type="dxa"/>
        </w:trPr>
        <w:tc>
          <w:tcPr>
            <w:tcW w:w="2160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3</w:t>
            </w:r>
            <w:r w:rsidRPr="00237EE1">
              <w:rPr>
                <w:rFonts w:ascii="Times New Roman" w:eastAsia="Times New Roman" w:hAnsi="Times New Roman" w:cs="Times New Roman"/>
                <w:lang w:eastAsia="en-GB"/>
              </w:rPr>
              <w:t>—(5)</w:t>
            </w:r>
          </w:p>
        </w:tc>
        <w:tc>
          <w:tcPr>
            <w:tcW w:w="1453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 </w:t>
            </w:r>
          </w:p>
        </w:tc>
        <w:tc>
          <w:tcPr>
            <w:tcW w:w="21600" w:type="dxa"/>
            <w:tcBorders>
              <w:bottom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Proviso to </w:t>
            </w:r>
            <w:r w:rsidRPr="00237EE1">
              <w:rPr>
                <w:rFonts w:ascii="Times New Roman" w:eastAsia="Times New Roman" w:hAnsi="Times New Roman" w:cs="Times New Roman"/>
                <w:b/>
                <w:bCs/>
                <w:lang w:eastAsia="en-GB"/>
              </w:rPr>
              <w:t>3</w:t>
            </w:r>
            <w:r w:rsidRPr="00237EE1">
              <w:rPr>
                <w:rFonts w:ascii="Times New Roman" w:eastAsia="Times New Roman" w:hAnsi="Times New Roman" w:cs="Times New Roman"/>
                <w:lang w:eastAsia="en-GB"/>
              </w:rPr>
              <w:t>—(4)</w:t>
            </w:r>
          </w:p>
        </w:tc>
      </w:tr>
      <w:tr w:rsidR="00237EE1" w:rsidRPr="00237EE1" w:rsidTr="00237EE1">
        <w:trPr>
          <w:tblCellSpacing w:w="0" w:type="dxa"/>
        </w:trPr>
        <w:tc>
          <w:tcPr>
            <w:tcW w:w="2160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5</w:t>
            </w:r>
            <w:r w:rsidRPr="00237EE1">
              <w:rPr>
                <w:rFonts w:ascii="Times New Roman" w:eastAsia="Times New Roman" w:hAnsi="Times New Roman" w:cs="Times New Roman"/>
                <w:lang w:eastAsia="en-GB"/>
              </w:rPr>
              <w:t>—(5) and (6)</w:t>
            </w:r>
          </w:p>
        </w:tc>
        <w:tc>
          <w:tcPr>
            <w:tcW w:w="1453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 </w:t>
            </w:r>
          </w:p>
        </w:tc>
        <w:tc>
          <w:tcPr>
            <w:tcW w:w="21600" w:type="dxa"/>
            <w:tcBorders>
              <w:bottom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5</w:t>
            </w:r>
            <w:r w:rsidRPr="00237EE1">
              <w:rPr>
                <w:rFonts w:ascii="Times New Roman" w:eastAsia="Times New Roman" w:hAnsi="Times New Roman" w:cs="Times New Roman"/>
                <w:lang w:eastAsia="en-GB"/>
              </w:rPr>
              <w:t>—(5)</w:t>
            </w:r>
          </w:p>
        </w:tc>
      </w:tr>
      <w:tr w:rsidR="00237EE1" w:rsidRPr="00237EE1" w:rsidTr="00237EE1">
        <w:trPr>
          <w:tblCellSpacing w:w="0" w:type="dxa"/>
        </w:trPr>
        <w:tc>
          <w:tcPr>
            <w:tcW w:w="2160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(7)</w:t>
            </w:r>
          </w:p>
        </w:tc>
        <w:tc>
          <w:tcPr>
            <w:tcW w:w="14530" w:type="dxa"/>
            <w:tcBorders>
              <w:bottom w:val="single" w:sz="4" w:space="0" w:color="000000"/>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 </w:t>
            </w:r>
          </w:p>
        </w:tc>
        <w:tc>
          <w:tcPr>
            <w:tcW w:w="21600" w:type="dxa"/>
            <w:tcBorders>
              <w:bottom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(6)</w:t>
            </w:r>
          </w:p>
        </w:tc>
      </w:tr>
      <w:tr w:rsidR="00237EE1" w:rsidRPr="00237EE1" w:rsidTr="00237EE1">
        <w:trPr>
          <w:tblCellSpacing w:w="0" w:type="dxa"/>
        </w:trPr>
        <w:tc>
          <w:tcPr>
            <w:tcW w:w="21600" w:type="dxa"/>
            <w:tcBorders>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7</w:t>
            </w:r>
            <w:r w:rsidRPr="00237EE1">
              <w:rPr>
                <w:rFonts w:ascii="Times New Roman" w:eastAsia="Times New Roman" w:hAnsi="Times New Roman" w:cs="Times New Roman"/>
                <w:lang w:eastAsia="en-GB"/>
              </w:rPr>
              <w:t>—(1) and (2)</w:t>
            </w:r>
          </w:p>
        </w:tc>
        <w:tc>
          <w:tcPr>
            <w:tcW w:w="14530" w:type="dxa"/>
            <w:tcBorders>
              <w:right w:val="single" w:sz="4" w:space="0" w:color="000000"/>
            </w:tcBorders>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lang w:eastAsia="en-GB"/>
              </w:rPr>
              <w:t> </w:t>
            </w:r>
          </w:p>
        </w:tc>
        <w:tc>
          <w:tcPr>
            <w:tcW w:w="21600" w:type="dxa"/>
            <w:vAlign w:val="center"/>
            <w:hideMark/>
          </w:tcPr>
          <w:p w:rsidR="00237EE1" w:rsidRPr="00237EE1" w:rsidRDefault="00237EE1" w:rsidP="00237EE1">
            <w:pPr>
              <w:spacing w:after="0" w:line="240" w:lineRule="auto"/>
              <w:jc w:val="both"/>
              <w:rPr>
                <w:rFonts w:ascii="Times New Roman" w:eastAsia="Times New Roman" w:hAnsi="Times New Roman" w:cs="Times New Roman"/>
                <w:lang w:eastAsia="en-GB"/>
              </w:rPr>
            </w:pPr>
            <w:r w:rsidRPr="00237EE1">
              <w:rPr>
                <w:rFonts w:ascii="Times New Roman" w:eastAsia="Times New Roman" w:hAnsi="Times New Roman" w:cs="Times New Roman"/>
                <w:b/>
                <w:bCs/>
                <w:lang w:eastAsia="en-GB"/>
              </w:rPr>
              <w:t>7</w:t>
            </w:r>
          </w:p>
        </w:tc>
      </w:tr>
    </w:tbl>
    <w:p w:rsidR="006F392E" w:rsidRDefault="006F392E">
      <w:bookmarkStart w:id="33" w:name="_GoBack"/>
      <w:bookmarkEnd w:id="33"/>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E1"/>
    <w:rsid w:val="00237EE1"/>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igsrc">
    <w:name w:val="origsrc"/>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7EE1"/>
    <w:rPr>
      <w:b/>
      <w:bCs/>
    </w:rPr>
  </w:style>
  <w:style w:type="character" w:customStyle="1" w:styleId="apple-converted-space">
    <w:name w:val="apple-converted-space"/>
    <w:basedOn w:val="DefaultParagraphFont"/>
    <w:rsid w:val="00237EE1"/>
  </w:style>
  <w:style w:type="character" w:styleId="Hyperlink">
    <w:name w:val="Hyperlink"/>
    <w:basedOn w:val="DefaultParagraphFont"/>
    <w:uiPriority w:val="99"/>
    <w:semiHidden/>
    <w:unhideWhenUsed/>
    <w:rsid w:val="00237EE1"/>
    <w:rPr>
      <w:color w:val="0000FF"/>
      <w:u w:val="single"/>
    </w:rPr>
  </w:style>
  <w:style w:type="character" w:styleId="Emphasis">
    <w:name w:val="Emphasis"/>
    <w:basedOn w:val="DefaultParagraphFont"/>
    <w:uiPriority w:val="20"/>
    <w:qFormat/>
    <w:rsid w:val="00237EE1"/>
    <w:rPr>
      <w:i/>
      <w:iCs/>
    </w:rPr>
  </w:style>
  <w:style w:type="paragraph" w:customStyle="1" w:styleId="lhhdrnobold">
    <w:name w:val="lhhdrnobold"/>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tbltxt">
    <w:name w:val="comtbltxt"/>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igsrc">
    <w:name w:val="origsrc"/>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7EE1"/>
    <w:rPr>
      <w:b/>
      <w:bCs/>
    </w:rPr>
  </w:style>
  <w:style w:type="character" w:customStyle="1" w:styleId="apple-converted-space">
    <w:name w:val="apple-converted-space"/>
    <w:basedOn w:val="DefaultParagraphFont"/>
    <w:rsid w:val="00237EE1"/>
  </w:style>
  <w:style w:type="character" w:styleId="Hyperlink">
    <w:name w:val="Hyperlink"/>
    <w:basedOn w:val="DefaultParagraphFont"/>
    <w:uiPriority w:val="99"/>
    <w:semiHidden/>
    <w:unhideWhenUsed/>
    <w:rsid w:val="00237EE1"/>
    <w:rPr>
      <w:color w:val="0000FF"/>
      <w:u w:val="single"/>
    </w:rPr>
  </w:style>
  <w:style w:type="character" w:styleId="Emphasis">
    <w:name w:val="Emphasis"/>
    <w:basedOn w:val="DefaultParagraphFont"/>
    <w:uiPriority w:val="20"/>
    <w:qFormat/>
    <w:rsid w:val="00237EE1"/>
    <w:rPr>
      <w:i/>
      <w:iCs/>
    </w:rPr>
  </w:style>
  <w:style w:type="paragraph" w:customStyle="1" w:styleId="lhhdrnobold">
    <w:name w:val="lhhdrnobold"/>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tbltxt">
    <w:name w:val="comtbltxt"/>
    <w:basedOn w:val="Normal"/>
    <w:rsid w:val="00237E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01856">
      <w:bodyDiv w:val="1"/>
      <w:marLeft w:val="0"/>
      <w:marRight w:val="0"/>
      <w:marTop w:val="0"/>
      <w:marBottom w:val="0"/>
      <w:divBdr>
        <w:top w:val="none" w:sz="0" w:space="0" w:color="auto"/>
        <w:left w:val="none" w:sz="0" w:space="0" w:color="auto"/>
        <w:bottom w:val="none" w:sz="0" w:space="0" w:color="auto"/>
        <w:right w:val="none" w:sz="0" w:space="0" w:color="auto"/>
      </w:divBdr>
      <w:divsChild>
        <w:div w:id="432482978">
          <w:marLeft w:val="0"/>
          <w:marRight w:val="0"/>
          <w:marTop w:val="0"/>
          <w:marBottom w:val="0"/>
          <w:divBdr>
            <w:top w:val="none" w:sz="0" w:space="0" w:color="auto"/>
            <w:left w:val="none" w:sz="0" w:space="0" w:color="auto"/>
            <w:bottom w:val="none" w:sz="0" w:space="0" w:color="auto"/>
            <w:right w:val="none" w:sz="0" w:space="0" w:color="auto"/>
          </w:divBdr>
          <w:divsChild>
            <w:div w:id="1735348022">
              <w:marLeft w:val="0"/>
              <w:marRight w:val="0"/>
              <w:marTop w:val="288"/>
              <w:marBottom w:val="0"/>
              <w:divBdr>
                <w:top w:val="none" w:sz="0" w:space="0" w:color="auto"/>
                <w:left w:val="none" w:sz="0" w:space="0" w:color="auto"/>
                <w:bottom w:val="none" w:sz="0" w:space="0" w:color="auto"/>
                <w:right w:val="none" w:sz="0" w:space="0" w:color="auto"/>
              </w:divBdr>
            </w:div>
            <w:div w:id="1780220356">
              <w:marLeft w:val="0"/>
              <w:marRight w:val="0"/>
              <w:marTop w:val="144"/>
              <w:marBottom w:val="0"/>
              <w:divBdr>
                <w:top w:val="none" w:sz="0" w:space="0" w:color="auto"/>
                <w:left w:val="none" w:sz="0" w:space="0" w:color="auto"/>
                <w:bottom w:val="none" w:sz="0" w:space="0" w:color="auto"/>
                <w:right w:val="none" w:sz="0" w:space="0" w:color="auto"/>
              </w:divBdr>
            </w:div>
            <w:div w:id="985858644">
              <w:marLeft w:val="0"/>
              <w:marRight w:val="0"/>
              <w:marTop w:val="288"/>
              <w:marBottom w:val="0"/>
              <w:divBdr>
                <w:top w:val="none" w:sz="0" w:space="0" w:color="auto"/>
                <w:left w:val="none" w:sz="0" w:space="0" w:color="auto"/>
                <w:bottom w:val="none" w:sz="0" w:space="0" w:color="auto"/>
                <w:right w:val="none" w:sz="0" w:space="0" w:color="auto"/>
              </w:divBdr>
            </w:div>
            <w:div w:id="1719889530">
              <w:marLeft w:val="0"/>
              <w:marRight w:val="0"/>
              <w:marTop w:val="144"/>
              <w:marBottom w:val="0"/>
              <w:divBdr>
                <w:top w:val="none" w:sz="0" w:space="0" w:color="auto"/>
                <w:left w:val="none" w:sz="0" w:space="0" w:color="auto"/>
                <w:bottom w:val="none" w:sz="0" w:space="0" w:color="auto"/>
                <w:right w:val="none" w:sz="0" w:space="0" w:color="auto"/>
              </w:divBdr>
            </w:div>
            <w:div w:id="1459765807">
              <w:marLeft w:val="288"/>
              <w:marRight w:val="0"/>
              <w:marTop w:val="288"/>
              <w:marBottom w:val="288"/>
              <w:divBdr>
                <w:top w:val="none" w:sz="0" w:space="0" w:color="auto"/>
                <w:left w:val="none" w:sz="0" w:space="0" w:color="auto"/>
                <w:bottom w:val="none" w:sz="0" w:space="0" w:color="auto"/>
                <w:right w:val="none" w:sz="0" w:space="0" w:color="auto"/>
              </w:divBdr>
            </w:div>
            <w:div w:id="450395772">
              <w:marLeft w:val="0"/>
              <w:marRight w:val="0"/>
              <w:marTop w:val="144"/>
              <w:marBottom w:val="144"/>
              <w:divBdr>
                <w:top w:val="none" w:sz="0" w:space="0" w:color="auto"/>
                <w:left w:val="none" w:sz="0" w:space="0" w:color="auto"/>
                <w:bottom w:val="none" w:sz="0" w:space="0" w:color="auto"/>
                <w:right w:val="none" w:sz="0" w:space="0" w:color="auto"/>
              </w:divBdr>
            </w:div>
          </w:divsChild>
        </w:div>
        <w:div w:id="2147314336">
          <w:marLeft w:val="0"/>
          <w:marRight w:val="0"/>
          <w:marTop w:val="0"/>
          <w:marBottom w:val="0"/>
          <w:divBdr>
            <w:top w:val="none" w:sz="0" w:space="0" w:color="auto"/>
            <w:left w:val="none" w:sz="0" w:space="0" w:color="auto"/>
            <w:bottom w:val="none" w:sz="0" w:space="0" w:color="auto"/>
            <w:right w:val="none" w:sz="0" w:space="0" w:color="auto"/>
          </w:divBdr>
          <w:divsChild>
            <w:div w:id="515003750">
              <w:marLeft w:val="0"/>
              <w:marRight w:val="0"/>
              <w:marTop w:val="0"/>
              <w:marBottom w:val="0"/>
              <w:divBdr>
                <w:top w:val="none" w:sz="0" w:space="0" w:color="auto"/>
                <w:left w:val="none" w:sz="0" w:space="0" w:color="auto"/>
                <w:bottom w:val="none" w:sz="0" w:space="0" w:color="auto"/>
                <w:right w:val="none" w:sz="0" w:space="0" w:color="auto"/>
              </w:divBdr>
              <w:divsChild>
                <w:div w:id="559898750">
                  <w:marLeft w:val="0"/>
                  <w:marRight w:val="0"/>
                  <w:marTop w:val="288"/>
                  <w:marBottom w:val="144"/>
                  <w:divBdr>
                    <w:top w:val="none" w:sz="0" w:space="0" w:color="auto"/>
                    <w:left w:val="none" w:sz="0" w:space="0" w:color="auto"/>
                    <w:bottom w:val="none" w:sz="0" w:space="0" w:color="auto"/>
                    <w:right w:val="none" w:sz="0" w:space="0" w:color="auto"/>
                  </w:divBdr>
                </w:div>
                <w:div w:id="1973054405">
                  <w:marLeft w:val="0"/>
                  <w:marRight w:val="0"/>
                  <w:marTop w:val="144"/>
                  <w:marBottom w:val="0"/>
                  <w:divBdr>
                    <w:top w:val="none" w:sz="0" w:space="0" w:color="auto"/>
                    <w:left w:val="none" w:sz="0" w:space="0" w:color="auto"/>
                    <w:bottom w:val="none" w:sz="0" w:space="0" w:color="auto"/>
                    <w:right w:val="none" w:sz="0" w:space="0" w:color="auto"/>
                  </w:divBdr>
                </w:div>
              </w:divsChild>
            </w:div>
            <w:div w:id="1643198322">
              <w:marLeft w:val="0"/>
              <w:marRight w:val="0"/>
              <w:marTop w:val="0"/>
              <w:marBottom w:val="0"/>
              <w:divBdr>
                <w:top w:val="none" w:sz="0" w:space="0" w:color="auto"/>
                <w:left w:val="none" w:sz="0" w:space="0" w:color="auto"/>
                <w:bottom w:val="none" w:sz="0" w:space="0" w:color="auto"/>
                <w:right w:val="none" w:sz="0" w:space="0" w:color="auto"/>
              </w:divBdr>
              <w:divsChild>
                <w:div w:id="1358265509">
                  <w:marLeft w:val="0"/>
                  <w:marRight w:val="0"/>
                  <w:marTop w:val="288"/>
                  <w:marBottom w:val="144"/>
                  <w:divBdr>
                    <w:top w:val="none" w:sz="0" w:space="0" w:color="auto"/>
                    <w:left w:val="none" w:sz="0" w:space="0" w:color="auto"/>
                    <w:bottom w:val="none" w:sz="0" w:space="0" w:color="auto"/>
                    <w:right w:val="none" w:sz="0" w:space="0" w:color="auto"/>
                  </w:divBdr>
                </w:div>
                <w:div w:id="676083898">
                  <w:marLeft w:val="0"/>
                  <w:marRight w:val="0"/>
                  <w:marTop w:val="144"/>
                  <w:marBottom w:val="0"/>
                  <w:divBdr>
                    <w:top w:val="none" w:sz="0" w:space="0" w:color="auto"/>
                    <w:left w:val="none" w:sz="0" w:space="0" w:color="auto"/>
                    <w:bottom w:val="none" w:sz="0" w:space="0" w:color="auto"/>
                    <w:right w:val="none" w:sz="0" w:space="0" w:color="auto"/>
                  </w:divBdr>
                  <w:divsChild>
                    <w:div w:id="1866475193">
                      <w:marLeft w:val="1008"/>
                      <w:marRight w:val="0"/>
                      <w:marTop w:val="144"/>
                      <w:marBottom w:val="0"/>
                      <w:divBdr>
                        <w:top w:val="none" w:sz="0" w:space="0" w:color="auto"/>
                        <w:left w:val="none" w:sz="0" w:space="0" w:color="auto"/>
                        <w:bottom w:val="none" w:sz="0" w:space="0" w:color="auto"/>
                        <w:right w:val="none" w:sz="0" w:space="0" w:color="auto"/>
                      </w:divBdr>
                    </w:div>
                    <w:div w:id="318189540">
                      <w:marLeft w:val="1008"/>
                      <w:marRight w:val="0"/>
                      <w:marTop w:val="144"/>
                      <w:marBottom w:val="0"/>
                      <w:divBdr>
                        <w:top w:val="none" w:sz="0" w:space="0" w:color="auto"/>
                        <w:left w:val="none" w:sz="0" w:space="0" w:color="auto"/>
                        <w:bottom w:val="none" w:sz="0" w:space="0" w:color="auto"/>
                        <w:right w:val="none" w:sz="0" w:space="0" w:color="auto"/>
                      </w:divBdr>
                    </w:div>
                    <w:div w:id="1210991042">
                      <w:marLeft w:val="1008"/>
                      <w:marRight w:val="0"/>
                      <w:marTop w:val="144"/>
                      <w:marBottom w:val="0"/>
                      <w:divBdr>
                        <w:top w:val="none" w:sz="0" w:space="0" w:color="auto"/>
                        <w:left w:val="none" w:sz="0" w:space="0" w:color="auto"/>
                        <w:bottom w:val="none" w:sz="0" w:space="0" w:color="auto"/>
                        <w:right w:val="none" w:sz="0" w:space="0" w:color="auto"/>
                      </w:divBdr>
                    </w:div>
                    <w:div w:id="1136603110">
                      <w:marLeft w:val="1008"/>
                      <w:marRight w:val="0"/>
                      <w:marTop w:val="144"/>
                      <w:marBottom w:val="0"/>
                      <w:divBdr>
                        <w:top w:val="none" w:sz="0" w:space="0" w:color="auto"/>
                        <w:left w:val="none" w:sz="0" w:space="0" w:color="auto"/>
                        <w:bottom w:val="none" w:sz="0" w:space="0" w:color="auto"/>
                        <w:right w:val="none" w:sz="0" w:space="0" w:color="auto"/>
                      </w:divBdr>
                    </w:div>
                  </w:divsChild>
                </w:div>
              </w:divsChild>
            </w:div>
            <w:div w:id="1363751846">
              <w:marLeft w:val="0"/>
              <w:marRight w:val="0"/>
              <w:marTop w:val="0"/>
              <w:marBottom w:val="0"/>
              <w:divBdr>
                <w:top w:val="none" w:sz="0" w:space="0" w:color="auto"/>
                <w:left w:val="none" w:sz="0" w:space="0" w:color="auto"/>
                <w:bottom w:val="none" w:sz="0" w:space="0" w:color="auto"/>
                <w:right w:val="none" w:sz="0" w:space="0" w:color="auto"/>
              </w:divBdr>
              <w:divsChild>
                <w:div w:id="920220061">
                  <w:marLeft w:val="0"/>
                  <w:marRight w:val="0"/>
                  <w:marTop w:val="288"/>
                  <w:marBottom w:val="144"/>
                  <w:divBdr>
                    <w:top w:val="none" w:sz="0" w:space="0" w:color="auto"/>
                    <w:left w:val="none" w:sz="0" w:space="0" w:color="auto"/>
                    <w:bottom w:val="none" w:sz="0" w:space="0" w:color="auto"/>
                    <w:right w:val="none" w:sz="0" w:space="0" w:color="auto"/>
                  </w:divBdr>
                </w:div>
                <w:div w:id="1391421496">
                  <w:marLeft w:val="0"/>
                  <w:marRight w:val="0"/>
                  <w:marTop w:val="144"/>
                  <w:marBottom w:val="0"/>
                  <w:divBdr>
                    <w:top w:val="none" w:sz="0" w:space="0" w:color="auto"/>
                    <w:left w:val="none" w:sz="0" w:space="0" w:color="auto"/>
                    <w:bottom w:val="none" w:sz="0" w:space="0" w:color="auto"/>
                    <w:right w:val="none" w:sz="0" w:space="0" w:color="auto"/>
                  </w:divBdr>
                  <w:divsChild>
                    <w:div w:id="924261795">
                      <w:marLeft w:val="0"/>
                      <w:marRight w:val="0"/>
                      <w:marTop w:val="0"/>
                      <w:marBottom w:val="0"/>
                      <w:divBdr>
                        <w:top w:val="none" w:sz="0" w:space="0" w:color="auto"/>
                        <w:left w:val="none" w:sz="0" w:space="0" w:color="auto"/>
                        <w:bottom w:val="none" w:sz="0" w:space="0" w:color="auto"/>
                        <w:right w:val="none" w:sz="0" w:space="0" w:color="auto"/>
                      </w:divBdr>
                      <w:divsChild>
                        <w:div w:id="1844323318">
                          <w:marLeft w:val="0"/>
                          <w:marRight w:val="0"/>
                          <w:marTop w:val="144"/>
                          <w:marBottom w:val="0"/>
                          <w:divBdr>
                            <w:top w:val="none" w:sz="0" w:space="0" w:color="auto"/>
                            <w:left w:val="none" w:sz="0" w:space="0" w:color="auto"/>
                            <w:bottom w:val="none" w:sz="0" w:space="0" w:color="auto"/>
                            <w:right w:val="none" w:sz="0" w:space="0" w:color="auto"/>
                          </w:divBdr>
                          <w:divsChild>
                            <w:div w:id="1102142679">
                              <w:marLeft w:val="-216"/>
                              <w:marRight w:val="0"/>
                              <w:marTop w:val="0"/>
                              <w:marBottom w:val="0"/>
                              <w:divBdr>
                                <w:top w:val="none" w:sz="0" w:space="0" w:color="auto"/>
                                <w:left w:val="none" w:sz="0" w:space="0" w:color="auto"/>
                                <w:bottom w:val="none" w:sz="0" w:space="0" w:color="auto"/>
                                <w:right w:val="none" w:sz="0" w:space="0" w:color="auto"/>
                              </w:divBdr>
                            </w:div>
                            <w:div w:id="947464438">
                              <w:marLeft w:val="1080"/>
                              <w:marRight w:val="0"/>
                              <w:marTop w:val="0"/>
                              <w:marBottom w:val="0"/>
                              <w:divBdr>
                                <w:top w:val="none" w:sz="0" w:space="0" w:color="auto"/>
                                <w:left w:val="none" w:sz="0" w:space="0" w:color="auto"/>
                                <w:bottom w:val="none" w:sz="0" w:space="0" w:color="auto"/>
                                <w:right w:val="none" w:sz="0" w:space="0" w:color="auto"/>
                              </w:divBdr>
                            </w:div>
                          </w:divsChild>
                        </w:div>
                        <w:div w:id="561139673">
                          <w:marLeft w:val="0"/>
                          <w:marRight w:val="0"/>
                          <w:marTop w:val="144"/>
                          <w:marBottom w:val="0"/>
                          <w:divBdr>
                            <w:top w:val="none" w:sz="0" w:space="0" w:color="auto"/>
                            <w:left w:val="none" w:sz="0" w:space="0" w:color="auto"/>
                            <w:bottom w:val="none" w:sz="0" w:space="0" w:color="auto"/>
                            <w:right w:val="none" w:sz="0" w:space="0" w:color="auto"/>
                          </w:divBdr>
                          <w:divsChild>
                            <w:div w:id="794981979">
                              <w:marLeft w:val="-216"/>
                              <w:marRight w:val="0"/>
                              <w:marTop w:val="0"/>
                              <w:marBottom w:val="0"/>
                              <w:divBdr>
                                <w:top w:val="none" w:sz="0" w:space="0" w:color="auto"/>
                                <w:left w:val="none" w:sz="0" w:space="0" w:color="auto"/>
                                <w:bottom w:val="none" w:sz="0" w:space="0" w:color="auto"/>
                                <w:right w:val="none" w:sz="0" w:space="0" w:color="auto"/>
                              </w:divBdr>
                            </w:div>
                            <w:div w:id="494345976">
                              <w:marLeft w:val="1080"/>
                              <w:marRight w:val="0"/>
                              <w:marTop w:val="0"/>
                              <w:marBottom w:val="0"/>
                              <w:divBdr>
                                <w:top w:val="none" w:sz="0" w:space="0" w:color="auto"/>
                                <w:left w:val="none" w:sz="0" w:space="0" w:color="auto"/>
                                <w:bottom w:val="none" w:sz="0" w:space="0" w:color="auto"/>
                                <w:right w:val="none" w:sz="0" w:space="0" w:color="auto"/>
                              </w:divBdr>
                            </w:div>
                          </w:divsChild>
                        </w:div>
                        <w:div w:id="1606887363">
                          <w:marLeft w:val="0"/>
                          <w:marRight w:val="0"/>
                          <w:marTop w:val="144"/>
                          <w:marBottom w:val="0"/>
                          <w:divBdr>
                            <w:top w:val="none" w:sz="0" w:space="0" w:color="auto"/>
                            <w:left w:val="none" w:sz="0" w:space="0" w:color="auto"/>
                            <w:bottom w:val="none" w:sz="0" w:space="0" w:color="auto"/>
                            <w:right w:val="none" w:sz="0" w:space="0" w:color="auto"/>
                          </w:divBdr>
                          <w:divsChild>
                            <w:div w:id="1768426266">
                              <w:marLeft w:val="-216"/>
                              <w:marRight w:val="0"/>
                              <w:marTop w:val="0"/>
                              <w:marBottom w:val="0"/>
                              <w:divBdr>
                                <w:top w:val="none" w:sz="0" w:space="0" w:color="auto"/>
                                <w:left w:val="none" w:sz="0" w:space="0" w:color="auto"/>
                                <w:bottom w:val="none" w:sz="0" w:space="0" w:color="auto"/>
                                <w:right w:val="none" w:sz="0" w:space="0" w:color="auto"/>
                              </w:divBdr>
                            </w:div>
                            <w:div w:id="1979530080">
                              <w:marLeft w:val="1080"/>
                              <w:marRight w:val="0"/>
                              <w:marTop w:val="0"/>
                              <w:marBottom w:val="0"/>
                              <w:divBdr>
                                <w:top w:val="none" w:sz="0" w:space="0" w:color="auto"/>
                                <w:left w:val="none" w:sz="0" w:space="0" w:color="auto"/>
                                <w:bottom w:val="none" w:sz="0" w:space="0" w:color="auto"/>
                                <w:right w:val="none" w:sz="0" w:space="0" w:color="auto"/>
                              </w:divBdr>
                            </w:div>
                          </w:divsChild>
                        </w:div>
                        <w:div w:id="395127251">
                          <w:marLeft w:val="0"/>
                          <w:marRight w:val="0"/>
                          <w:marTop w:val="144"/>
                          <w:marBottom w:val="0"/>
                          <w:divBdr>
                            <w:top w:val="none" w:sz="0" w:space="0" w:color="auto"/>
                            <w:left w:val="none" w:sz="0" w:space="0" w:color="auto"/>
                            <w:bottom w:val="none" w:sz="0" w:space="0" w:color="auto"/>
                            <w:right w:val="none" w:sz="0" w:space="0" w:color="auto"/>
                          </w:divBdr>
                          <w:divsChild>
                            <w:div w:id="2012835227">
                              <w:marLeft w:val="-216"/>
                              <w:marRight w:val="0"/>
                              <w:marTop w:val="0"/>
                              <w:marBottom w:val="0"/>
                              <w:divBdr>
                                <w:top w:val="none" w:sz="0" w:space="0" w:color="auto"/>
                                <w:left w:val="none" w:sz="0" w:space="0" w:color="auto"/>
                                <w:bottom w:val="none" w:sz="0" w:space="0" w:color="auto"/>
                                <w:right w:val="none" w:sz="0" w:space="0" w:color="auto"/>
                              </w:divBdr>
                            </w:div>
                            <w:div w:id="1788309609">
                              <w:marLeft w:val="1080"/>
                              <w:marRight w:val="0"/>
                              <w:marTop w:val="0"/>
                              <w:marBottom w:val="0"/>
                              <w:divBdr>
                                <w:top w:val="none" w:sz="0" w:space="0" w:color="auto"/>
                                <w:left w:val="none" w:sz="0" w:space="0" w:color="auto"/>
                                <w:bottom w:val="none" w:sz="0" w:space="0" w:color="auto"/>
                                <w:right w:val="none" w:sz="0" w:space="0" w:color="auto"/>
                              </w:divBdr>
                            </w:div>
                          </w:divsChild>
                        </w:div>
                        <w:div w:id="1680542900">
                          <w:marLeft w:val="0"/>
                          <w:marRight w:val="0"/>
                          <w:marTop w:val="144"/>
                          <w:marBottom w:val="0"/>
                          <w:divBdr>
                            <w:top w:val="none" w:sz="0" w:space="0" w:color="auto"/>
                            <w:left w:val="none" w:sz="0" w:space="0" w:color="auto"/>
                            <w:bottom w:val="none" w:sz="0" w:space="0" w:color="auto"/>
                            <w:right w:val="none" w:sz="0" w:space="0" w:color="auto"/>
                          </w:divBdr>
                          <w:divsChild>
                            <w:div w:id="297228492">
                              <w:marLeft w:val="-216"/>
                              <w:marRight w:val="0"/>
                              <w:marTop w:val="0"/>
                              <w:marBottom w:val="0"/>
                              <w:divBdr>
                                <w:top w:val="none" w:sz="0" w:space="0" w:color="auto"/>
                                <w:left w:val="none" w:sz="0" w:space="0" w:color="auto"/>
                                <w:bottom w:val="none" w:sz="0" w:space="0" w:color="auto"/>
                                <w:right w:val="none" w:sz="0" w:space="0" w:color="auto"/>
                              </w:divBdr>
                            </w:div>
                            <w:div w:id="649598186">
                              <w:marLeft w:val="1080"/>
                              <w:marRight w:val="0"/>
                              <w:marTop w:val="0"/>
                              <w:marBottom w:val="0"/>
                              <w:divBdr>
                                <w:top w:val="none" w:sz="0" w:space="0" w:color="auto"/>
                                <w:left w:val="none" w:sz="0" w:space="0" w:color="auto"/>
                                <w:bottom w:val="none" w:sz="0" w:space="0" w:color="auto"/>
                                <w:right w:val="none" w:sz="0" w:space="0" w:color="auto"/>
                              </w:divBdr>
                            </w:div>
                          </w:divsChild>
                        </w:div>
                        <w:div w:id="590047925">
                          <w:marLeft w:val="0"/>
                          <w:marRight w:val="0"/>
                          <w:marTop w:val="144"/>
                          <w:marBottom w:val="0"/>
                          <w:divBdr>
                            <w:top w:val="none" w:sz="0" w:space="0" w:color="auto"/>
                            <w:left w:val="none" w:sz="0" w:space="0" w:color="auto"/>
                            <w:bottom w:val="none" w:sz="0" w:space="0" w:color="auto"/>
                            <w:right w:val="none" w:sz="0" w:space="0" w:color="auto"/>
                          </w:divBdr>
                          <w:divsChild>
                            <w:div w:id="1362976742">
                              <w:marLeft w:val="-216"/>
                              <w:marRight w:val="0"/>
                              <w:marTop w:val="0"/>
                              <w:marBottom w:val="0"/>
                              <w:divBdr>
                                <w:top w:val="none" w:sz="0" w:space="0" w:color="auto"/>
                                <w:left w:val="none" w:sz="0" w:space="0" w:color="auto"/>
                                <w:bottom w:val="none" w:sz="0" w:space="0" w:color="auto"/>
                                <w:right w:val="none" w:sz="0" w:space="0" w:color="auto"/>
                              </w:divBdr>
                            </w:div>
                            <w:div w:id="306477058">
                              <w:marLeft w:val="1080"/>
                              <w:marRight w:val="0"/>
                              <w:marTop w:val="0"/>
                              <w:marBottom w:val="0"/>
                              <w:divBdr>
                                <w:top w:val="none" w:sz="0" w:space="0" w:color="auto"/>
                                <w:left w:val="none" w:sz="0" w:space="0" w:color="auto"/>
                                <w:bottom w:val="none" w:sz="0" w:space="0" w:color="auto"/>
                                <w:right w:val="none" w:sz="0" w:space="0" w:color="auto"/>
                              </w:divBdr>
                            </w:div>
                          </w:divsChild>
                        </w:div>
                        <w:div w:id="371150477">
                          <w:marLeft w:val="0"/>
                          <w:marRight w:val="0"/>
                          <w:marTop w:val="144"/>
                          <w:marBottom w:val="0"/>
                          <w:divBdr>
                            <w:top w:val="none" w:sz="0" w:space="0" w:color="auto"/>
                            <w:left w:val="none" w:sz="0" w:space="0" w:color="auto"/>
                            <w:bottom w:val="none" w:sz="0" w:space="0" w:color="auto"/>
                            <w:right w:val="none" w:sz="0" w:space="0" w:color="auto"/>
                          </w:divBdr>
                          <w:divsChild>
                            <w:div w:id="1157845960">
                              <w:marLeft w:val="-216"/>
                              <w:marRight w:val="0"/>
                              <w:marTop w:val="0"/>
                              <w:marBottom w:val="0"/>
                              <w:divBdr>
                                <w:top w:val="none" w:sz="0" w:space="0" w:color="auto"/>
                                <w:left w:val="none" w:sz="0" w:space="0" w:color="auto"/>
                                <w:bottom w:val="none" w:sz="0" w:space="0" w:color="auto"/>
                                <w:right w:val="none" w:sz="0" w:space="0" w:color="auto"/>
                              </w:divBdr>
                            </w:div>
                            <w:div w:id="1341004505">
                              <w:marLeft w:val="1080"/>
                              <w:marRight w:val="0"/>
                              <w:marTop w:val="0"/>
                              <w:marBottom w:val="0"/>
                              <w:divBdr>
                                <w:top w:val="none" w:sz="0" w:space="0" w:color="auto"/>
                                <w:left w:val="none" w:sz="0" w:space="0" w:color="auto"/>
                                <w:bottom w:val="none" w:sz="0" w:space="0" w:color="auto"/>
                                <w:right w:val="none" w:sz="0" w:space="0" w:color="auto"/>
                              </w:divBdr>
                            </w:div>
                          </w:divsChild>
                        </w:div>
                        <w:div w:id="125399025">
                          <w:marLeft w:val="0"/>
                          <w:marRight w:val="0"/>
                          <w:marTop w:val="144"/>
                          <w:marBottom w:val="0"/>
                          <w:divBdr>
                            <w:top w:val="none" w:sz="0" w:space="0" w:color="auto"/>
                            <w:left w:val="none" w:sz="0" w:space="0" w:color="auto"/>
                            <w:bottom w:val="none" w:sz="0" w:space="0" w:color="auto"/>
                            <w:right w:val="none" w:sz="0" w:space="0" w:color="auto"/>
                          </w:divBdr>
                          <w:divsChild>
                            <w:div w:id="501161366">
                              <w:marLeft w:val="-216"/>
                              <w:marRight w:val="0"/>
                              <w:marTop w:val="0"/>
                              <w:marBottom w:val="0"/>
                              <w:divBdr>
                                <w:top w:val="none" w:sz="0" w:space="0" w:color="auto"/>
                                <w:left w:val="none" w:sz="0" w:space="0" w:color="auto"/>
                                <w:bottom w:val="none" w:sz="0" w:space="0" w:color="auto"/>
                                <w:right w:val="none" w:sz="0" w:space="0" w:color="auto"/>
                              </w:divBdr>
                            </w:div>
                            <w:div w:id="96948383">
                              <w:marLeft w:val="1080"/>
                              <w:marRight w:val="0"/>
                              <w:marTop w:val="0"/>
                              <w:marBottom w:val="0"/>
                              <w:divBdr>
                                <w:top w:val="none" w:sz="0" w:space="0" w:color="auto"/>
                                <w:left w:val="none" w:sz="0" w:space="0" w:color="auto"/>
                                <w:bottom w:val="none" w:sz="0" w:space="0" w:color="auto"/>
                                <w:right w:val="none" w:sz="0" w:space="0" w:color="auto"/>
                              </w:divBdr>
                            </w:div>
                          </w:divsChild>
                        </w:div>
                        <w:div w:id="904607657">
                          <w:marLeft w:val="0"/>
                          <w:marRight w:val="0"/>
                          <w:marTop w:val="144"/>
                          <w:marBottom w:val="0"/>
                          <w:divBdr>
                            <w:top w:val="none" w:sz="0" w:space="0" w:color="auto"/>
                            <w:left w:val="none" w:sz="0" w:space="0" w:color="auto"/>
                            <w:bottom w:val="none" w:sz="0" w:space="0" w:color="auto"/>
                            <w:right w:val="none" w:sz="0" w:space="0" w:color="auto"/>
                          </w:divBdr>
                          <w:divsChild>
                            <w:div w:id="619073982">
                              <w:marLeft w:val="-216"/>
                              <w:marRight w:val="0"/>
                              <w:marTop w:val="0"/>
                              <w:marBottom w:val="0"/>
                              <w:divBdr>
                                <w:top w:val="none" w:sz="0" w:space="0" w:color="auto"/>
                                <w:left w:val="none" w:sz="0" w:space="0" w:color="auto"/>
                                <w:bottom w:val="none" w:sz="0" w:space="0" w:color="auto"/>
                                <w:right w:val="none" w:sz="0" w:space="0" w:color="auto"/>
                              </w:divBdr>
                            </w:div>
                            <w:div w:id="180172421">
                              <w:marLeft w:val="1080"/>
                              <w:marRight w:val="0"/>
                              <w:marTop w:val="0"/>
                              <w:marBottom w:val="0"/>
                              <w:divBdr>
                                <w:top w:val="none" w:sz="0" w:space="0" w:color="auto"/>
                                <w:left w:val="none" w:sz="0" w:space="0" w:color="auto"/>
                                <w:bottom w:val="none" w:sz="0" w:space="0" w:color="auto"/>
                                <w:right w:val="none" w:sz="0" w:space="0" w:color="auto"/>
                              </w:divBdr>
                            </w:div>
                          </w:divsChild>
                        </w:div>
                        <w:div w:id="592279354">
                          <w:marLeft w:val="0"/>
                          <w:marRight w:val="0"/>
                          <w:marTop w:val="144"/>
                          <w:marBottom w:val="0"/>
                          <w:divBdr>
                            <w:top w:val="none" w:sz="0" w:space="0" w:color="auto"/>
                            <w:left w:val="none" w:sz="0" w:space="0" w:color="auto"/>
                            <w:bottom w:val="none" w:sz="0" w:space="0" w:color="auto"/>
                            <w:right w:val="none" w:sz="0" w:space="0" w:color="auto"/>
                          </w:divBdr>
                          <w:divsChild>
                            <w:div w:id="1785072871">
                              <w:marLeft w:val="-216"/>
                              <w:marRight w:val="0"/>
                              <w:marTop w:val="0"/>
                              <w:marBottom w:val="0"/>
                              <w:divBdr>
                                <w:top w:val="none" w:sz="0" w:space="0" w:color="auto"/>
                                <w:left w:val="none" w:sz="0" w:space="0" w:color="auto"/>
                                <w:bottom w:val="none" w:sz="0" w:space="0" w:color="auto"/>
                                <w:right w:val="none" w:sz="0" w:space="0" w:color="auto"/>
                              </w:divBdr>
                            </w:div>
                            <w:div w:id="254943442">
                              <w:marLeft w:val="1080"/>
                              <w:marRight w:val="0"/>
                              <w:marTop w:val="0"/>
                              <w:marBottom w:val="0"/>
                              <w:divBdr>
                                <w:top w:val="none" w:sz="0" w:space="0" w:color="auto"/>
                                <w:left w:val="none" w:sz="0" w:space="0" w:color="auto"/>
                                <w:bottom w:val="none" w:sz="0" w:space="0" w:color="auto"/>
                                <w:right w:val="none" w:sz="0" w:space="0" w:color="auto"/>
                              </w:divBdr>
                            </w:div>
                          </w:divsChild>
                        </w:div>
                        <w:div w:id="1710715546">
                          <w:marLeft w:val="0"/>
                          <w:marRight w:val="0"/>
                          <w:marTop w:val="144"/>
                          <w:marBottom w:val="0"/>
                          <w:divBdr>
                            <w:top w:val="none" w:sz="0" w:space="0" w:color="auto"/>
                            <w:left w:val="none" w:sz="0" w:space="0" w:color="auto"/>
                            <w:bottom w:val="none" w:sz="0" w:space="0" w:color="auto"/>
                            <w:right w:val="none" w:sz="0" w:space="0" w:color="auto"/>
                          </w:divBdr>
                          <w:divsChild>
                            <w:div w:id="87776034">
                              <w:marLeft w:val="-216"/>
                              <w:marRight w:val="0"/>
                              <w:marTop w:val="0"/>
                              <w:marBottom w:val="0"/>
                              <w:divBdr>
                                <w:top w:val="none" w:sz="0" w:space="0" w:color="auto"/>
                                <w:left w:val="none" w:sz="0" w:space="0" w:color="auto"/>
                                <w:bottom w:val="none" w:sz="0" w:space="0" w:color="auto"/>
                                <w:right w:val="none" w:sz="0" w:space="0" w:color="auto"/>
                              </w:divBdr>
                            </w:div>
                            <w:div w:id="1310674021">
                              <w:marLeft w:val="1080"/>
                              <w:marRight w:val="0"/>
                              <w:marTop w:val="0"/>
                              <w:marBottom w:val="0"/>
                              <w:divBdr>
                                <w:top w:val="none" w:sz="0" w:space="0" w:color="auto"/>
                                <w:left w:val="none" w:sz="0" w:space="0" w:color="auto"/>
                                <w:bottom w:val="none" w:sz="0" w:space="0" w:color="auto"/>
                                <w:right w:val="none" w:sz="0" w:space="0" w:color="auto"/>
                              </w:divBdr>
                            </w:div>
                          </w:divsChild>
                        </w:div>
                        <w:div w:id="521936930">
                          <w:marLeft w:val="0"/>
                          <w:marRight w:val="0"/>
                          <w:marTop w:val="144"/>
                          <w:marBottom w:val="0"/>
                          <w:divBdr>
                            <w:top w:val="none" w:sz="0" w:space="0" w:color="auto"/>
                            <w:left w:val="none" w:sz="0" w:space="0" w:color="auto"/>
                            <w:bottom w:val="none" w:sz="0" w:space="0" w:color="auto"/>
                            <w:right w:val="none" w:sz="0" w:space="0" w:color="auto"/>
                          </w:divBdr>
                          <w:divsChild>
                            <w:div w:id="600796780">
                              <w:marLeft w:val="-216"/>
                              <w:marRight w:val="0"/>
                              <w:marTop w:val="0"/>
                              <w:marBottom w:val="0"/>
                              <w:divBdr>
                                <w:top w:val="none" w:sz="0" w:space="0" w:color="auto"/>
                                <w:left w:val="none" w:sz="0" w:space="0" w:color="auto"/>
                                <w:bottom w:val="none" w:sz="0" w:space="0" w:color="auto"/>
                                <w:right w:val="none" w:sz="0" w:space="0" w:color="auto"/>
                              </w:divBdr>
                            </w:div>
                            <w:div w:id="1490904869">
                              <w:marLeft w:val="1080"/>
                              <w:marRight w:val="0"/>
                              <w:marTop w:val="0"/>
                              <w:marBottom w:val="0"/>
                              <w:divBdr>
                                <w:top w:val="none" w:sz="0" w:space="0" w:color="auto"/>
                                <w:left w:val="none" w:sz="0" w:space="0" w:color="auto"/>
                                <w:bottom w:val="none" w:sz="0" w:space="0" w:color="auto"/>
                                <w:right w:val="none" w:sz="0" w:space="0" w:color="auto"/>
                              </w:divBdr>
                            </w:div>
                          </w:divsChild>
                        </w:div>
                        <w:div w:id="1394548390">
                          <w:marLeft w:val="0"/>
                          <w:marRight w:val="0"/>
                          <w:marTop w:val="144"/>
                          <w:marBottom w:val="0"/>
                          <w:divBdr>
                            <w:top w:val="none" w:sz="0" w:space="0" w:color="auto"/>
                            <w:left w:val="none" w:sz="0" w:space="0" w:color="auto"/>
                            <w:bottom w:val="none" w:sz="0" w:space="0" w:color="auto"/>
                            <w:right w:val="none" w:sz="0" w:space="0" w:color="auto"/>
                          </w:divBdr>
                          <w:divsChild>
                            <w:div w:id="1207716871">
                              <w:marLeft w:val="-216"/>
                              <w:marRight w:val="0"/>
                              <w:marTop w:val="0"/>
                              <w:marBottom w:val="0"/>
                              <w:divBdr>
                                <w:top w:val="none" w:sz="0" w:space="0" w:color="auto"/>
                                <w:left w:val="none" w:sz="0" w:space="0" w:color="auto"/>
                                <w:bottom w:val="none" w:sz="0" w:space="0" w:color="auto"/>
                                <w:right w:val="none" w:sz="0" w:space="0" w:color="auto"/>
                              </w:divBdr>
                            </w:div>
                            <w:div w:id="1470633080">
                              <w:marLeft w:val="1080"/>
                              <w:marRight w:val="0"/>
                              <w:marTop w:val="0"/>
                              <w:marBottom w:val="0"/>
                              <w:divBdr>
                                <w:top w:val="none" w:sz="0" w:space="0" w:color="auto"/>
                                <w:left w:val="none" w:sz="0" w:space="0" w:color="auto"/>
                                <w:bottom w:val="none" w:sz="0" w:space="0" w:color="auto"/>
                                <w:right w:val="none" w:sz="0" w:space="0" w:color="auto"/>
                              </w:divBdr>
                            </w:div>
                          </w:divsChild>
                        </w:div>
                        <w:div w:id="1506893691">
                          <w:marLeft w:val="0"/>
                          <w:marRight w:val="0"/>
                          <w:marTop w:val="144"/>
                          <w:marBottom w:val="0"/>
                          <w:divBdr>
                            <w:top w:val="none" w:sz="0" w:space="0" w:color="auto"/>
                            <w:left w:val="none" w:sz="0" w:space="0" w:color="auto"/>
                            <w:bottom w:val="none" w:sz="0" w:space="0" w:color="auto"/>
                            <w:right w:val="none" w:sz="0" w:space="0" w:color="auto"/>
                          </w:divBdr>
                          <w:divsChild>
                            <w:div w:id="1160467603">
                              <w:marLeft w:val="-216"/>
                              <w:marRight w:val="0"/>
                              <w:marTop w:val="0"/>
                              <w:marBottom w:val="0"/>
                              <w:divBdr>
                                <w:top w:val="none" w:sz="0" w:space="0" w:color="auto"/>
                                <w:left w:val="none" w:sz="0" w:space="0" w:color="auto"/>
                                <w:bottom w:val="none" w:sz="0" w:space="0" w:color="auto"/>
                                <w:right w:val="none" w:sz="0" w:space="0" w:color="auto"/>
                              </w:divBdr>
                            </w:div>
                            <w:div w:id="999037439">
                              <w:marLeft w:val="1080"/>
                              <w:marRight w:val="0"/>
                              <w:marTop w:val="0"/>
                              <w:marBottom w:val="0"/>
                              <w:divBdr>
                                <w:top w:val="none" w:sz="0" w:space="0" w:color="auto"/>
                                <w:left w:val="none" w:sz="0" w:space="0" w:color="auto"/>
                                <w:bottom w:val="none" w:sz="0" w:space="0" w:color="auto"/>
                                <w:right w:val="none" w:sz="0" w:space="0" w:color="auto"/>
                              </w:divBdr>
                            </w:div>
                          </w:divsChild>
                        </w:div>
                        <w:div w:id="876430055">
                          <w:marLeft w:val="0"/>
                          <w:marRight w:val="0"/>
                          <w:marTop w:val="144"/>
                          <w:marBottom w:val="0"/>
                          <w:divBdr>
                            <w:top w:val="none" w:sz="0" w:space="0" w:color="auto"/>
                            <w:left w:val="none" w:sz="0" w:space="0" w:color="auto"/>
                            <w:bottom w:val="none" w:sz="0" w:space="0" w:color="auto"/>
                            <w:right w:val="none" w:sz="0" w:space="0" w:color="auto"/>
                          </w:divBdr>
                          <w:divsChild>
                            <w:div w:id="577248233">
                              <w:marLeft w:val="-216"/>
                              <w:marRight w:val="0"/>
                              <w:marTop w:val="0"/>
                              <w:marBottom w:val="0"/>
                              <w:divBdr>
                                <w:top w:val="none" w:sz="0" w:space="0" w:color="auto"/>
                                <w:left w:val="none" w:sz="0" w:space="0" w:color="auto"/>
                                <w:bottom w:val="none" w:sz="0" w:space="0" w:color="auto"/>
                                <w:right w:val="none" w:sz="0" w:space="0" w:color="auto"/>
                              </w:divBdr>
                            </w:div>
                            <w:div w:id="1354956855">
                              <w:marLeft w:val="1080"/>
                              <w:marRight w:val="0"/>
                              <w:marTop w:val="0"/>
                              <w:marBottom w:val="0"/>
                              <w:divBdr>
                                <w:top w:val="none" w:sz="0" w:space="0" w:color="auto"/>
                                <w:left w:val="none" w:sz="0" w:space="0" w:color="auto"/>
                                <w:bottom w:val="none" w:sz="0" w:space="0" w:color="auto"/>
                                <w:right w:val="none" w:sz="0" w:space="0" w:color="auto"/>
                              </w:divBdr>
                            </w:div>
                          </w:divsChild>
                        </w:div>
                        <w:div w:id="529730144">
                          <w:marLeft w:val="0"/>
                          <w:marRight w:val="0"/>
                          <w:marTop w:val="144"/>
                          <w:marBottom w:val="0"/>
                          <w:divBdr>
                            <w:top w:val="none" w:sz="0" w:space="0" w:color="auto"/>
                            <w:left w:val="none" w:sz="0" w:space="0" w:color="auto"/>
                            <w:bottom w:val="none" w:sz="0" w:space="0" w:color="auto"/>
                            <w:right w:val="none" w:sz="0" w:space="0" w:color="auto"/>
                          </w:divBdr>
                          <w:divsChild>
                            <w:div w:id="669718267">
                              <w:marLeft w:val="-216"/>
                              <w:marRight w:val="0"/>
                              <w:marTop w:val="0"/>
                              <w:marBottom w:val="0"/>
                              <w:divBdr>
                                <w:top w:val="none" w:sz="0" w:space="0" w:color="auto"/>
                                <w:left w:val="none" w:sz="0" w:space="0" w:color="auto"/>
                                <w:bottom w:val="none" w:sz="0" w:space="0" w:color="auto"/>
                                <w:right w:val="none" w:sz="0" w:space="0" w:color="auto"/>
                              </w:divBdr>
                            </w:div>
                            <w:div w:id="542252598">
                              <w:marLeft w:val="1080"/>
                              <w:marRight w:val="0"/>
                              <w:marTop w:val="0"/>
                              <w:marBottom w:val="0"/>
                              <w:divBdr>
                                <w:top w:val="none" w:sz="0" w:space="0" w:color="auto"/>
                                <w:left w:val="none" w:sz="0" w:space="0" w:color="auto"/>
                                <w:bottom w:val="none" w:sz="0" w:space="0" w:color="auto"/>
                                <w:right w:val="none" w:sz="0" w:space="0" w:color="auto"/>
                              </w:divBdr>
                            </w:div>
                          </w:divsChild>
                        </w:div>
                        <w:div w:id="270554827">
                          <w:marLeft w:val="0"/>
                          <w:marRight w:val="0"/>
                          <w:marTop w:val="144"/>
                          <w:marBottom w:val="0"/>
                          <w:divBdr>
                            <w:top w:val="none" w:sz="0" w:space="0" w:color="auto"/>
                            <w:left w:val="none" w:sz="0" w:space="0" w:color="auto"/>
                            <w:bottom w:val="none" w:sz="0" w:space="0" w:color="auto"/>
                            <w:right w:val="none" w:sz="0" w:space="0" w:color="auto"/>
                          </w:divBdr>
                          <w:divsChild>
                            <w:div w:id="546533754">
                              <w:marLeft w:val="-216"/>
                              <w:marRight w:val="0"/>
                              <w:marTop w:val="0"/>
                              <w:marBottom w:val="0"/>
                              <w:divBdr>
                                <w:top w:val="none" w:sz="0" w:space="0" w:color="auto"/>
                                <w:left w:val="none" w:sz="0" w:space="0" w:color="auto"/>
                                <w:bottom w:val="none" w:sz="0" w:space="0" w:color="auto"/>
                                <w:right w:val="none" w:sz="0" w:space="0" w:color="auto"/>
                              </w:divBdr>
                            </w:div>
                            <w:div w:id="2114939875">
                              <w:marLeft w:val="1080"/>
                              <w:marRight w:val="0"/>
                              <w:marTop w:val="0"/>
                              <w:marBottom w:val="0"/>
                              <w:divBdr>
                                <w:top w:val="none" w:sz="0" w:space="0" w:color="auto"/>
                                <w:left w:val="none" w:sz="0" w:space="0" w:color="auto"/>
                                <w:bottom w:val="none" w:sz="0" w:space="0" w:color="auto"/>
                                <w:right w:val="none" w:sz="0" w:space="0" w:color="auto"/>
                              </w:divBdr>
                            </w:div>
                          </w:divsChild>
                        </w:div>
                        <w:div w:id="1900937627">
                          <w:marLeft w:val="0"/>
                          <w:marRight w:val="0"/>
                          <w:marTop w:val="144"/>
                          <w:marBottom w:val="0"/>
                          <w:divBdr>
                            <w:top w:val="none" w:sz="0" w:space="0" w:color="auto"/>
                            <w:left w:val="none" w:sz="0" w:space="0" w:color="auto"/>
                            <w:bottom w:val="none" w:sz="0" w:space="0" w:color="auto"/>
                            <w:right w:val="none" w:sz="0" w:space="0" w:color="auto"/>
                          </w:divBdr>
                          <w:divsChild>
                            <w:div w:id="1077821395">
                              <w:marLeft w:val="-216"/>
                              <w:marRight w:val="0"/>
                              <w:marTop w:val="0"/>
                              <w:marBottom w:val="0"/>
                              <w:divBdr>
                                <w:top w:val="none" w:sz="0" w:space="0" w:color="auto"/>
                                <w:left w:val="none" w:sz="0" w:space="0" w:color="auto"/>
                                <w:bottom w:val="none" w:sz="0" w:space="0" w:color="auto"/>
                                <w:right w:val="none" w:sz="0" w:space="0" w:color="auto"/>
                              </w:divBdr>
                            </w:div>
                            <w:div w:id="203176286">
                              <w:marLeft w:val="1080"/>
                              <w:marRight w:val="0"/>
                              <w:marTop w:val="0"/>
                              <w:marBottom w:val="0"/>
                              <w:divBdr>
                                <w:top w:val="none" w:sz="0" w:space="0" w:color="auto"/>
                                <w:left w:val="none" w:sz="0" w:space="0" w:color="auto"/>
                                <w:bottom w:val="none" w:sz="0" w:space="0" w:color="auto"/>
                                <w:right w:val="none" w:sz="0" w:space="0" w:color="auto"/>
                              </w:divBdr>
                            </w:div>
                          </w:divsChild>
                        </w:div>
                        <w:div w:id="766845439">
                          <w:marLeft w:val="0"/>
                          <w:marRight w:val="0"/>
                          <w:marTop w:val="144"/>
                          <w:marBottom w:val="0"/>
                          <w:divBdr>
                            <w:top w:val="none" w:sz="0" w:space="0" w:color="auto"/>
                            <w:left w:val="none" w:sz="0" w:space="0" w:color="auto"/>
                            <w:bottom w:val="none" w:sz="0" w:space="0" w:color="auto"/>
                            <w:right w:val="none" w:sz="0" w:space="0" w:color="auto"/>
                          </w:divBdr>
                        </w:div>
                      </w:divsChild>
                    </w:div>
                    <w:div w:id="423456105">
                      <w:marLeft w:val="0"/>
                      <w:marRight w:val="0"/>
                      <w:marTop w:val="144"/>
                      <w:marBottom w:val="0"/>
                      <w:divBdr>
                        <w:top w:val="none" w:sz="0" w:space="0" w:color="auto"/>
                        <w:left w:val="none" w:sz="0" w:space="0" w:color="auto"/>
                        <w:bottom w:val="none" w:sz="0" w:space="0" w:color="auto"/>
                        <w:right w:val="none" w:sz="0" w:space="0" w:color="auto"/>
                      </w:divBdr>
                    </w:div>
                    <w:div w:id="2106028937">
                      <w:marLeft w:val="0"/>
                      <w:marRight w:val="0"/>
                      <w:marTop w:val="144"/>
                      <w:marBottom w:val="0"/>
                      <w:divBdr>
                        <w:top w:val="none" w:sz="0" w:space="0" w:color="auto"/>
                        <w:left w:val="none" w:sz="0" w:space="0" w:color="auto"/>
                        <w:bottom w:val="none" w:sz="0" w:space="0" w:color="auto"/>
                        <w:right w:val="none" w:sz="0" w:space="0" w:color="auto"/>
                      </w:divBdr>
                    </w:div>
                    <w:div w:id="249122677">
                      <w:marLeft w:val="0"/>
                      <w:marRight w:val="0"/>
                      <w:marTop w:val="144"/>
                      <w:marBottom w:val="0"/>
                      <w:divBdr>
                        <w:top w:val="none" w:sz="0" w:space="0" w:color="auto"/>
                        <w:left w:val="none" w:sz="0" w:space="0" w:color="auto"/>
                        <w:bottom w:val="none" w:sz="0" w:space="0" w:color="auto"/>
                        <w:right w:val="none" w:sz="0" w:space="0" w:color="auto"/>
                      </w:divBdr>
                      <w:divsChild>
                        <w:div w:id="835657768">
                          <w:marLeft w:val="0"/>
                          <w:marRight w:val="0"/>
                          <w:marTop w:val="144"/>
                          <w:marBottom w:val="0"/>
                          <w:divBdr>
                            <w:top w:val="none" w:sz="0" w:space="0" w:color="auto"/>
                            <w:left w:val="none" w:sz="0" w:space="0" w:color="auto"/>
                            <w:bottom w:val="none" w:sz="0" w:space="0" w:color="auto"/>
                            <w:right w:val="none" w:sz="0" w:space="0" w:color="auto"/>
                          </w:divBdr>
                          <w:divsChild>
                            <w:div w:id="146896935">
                              <w:marLeft w:val="-216"/>
                              <w:marRight w:val="0"/>
                              <w:marTop w:val="0"/>
                              <w:marBottom w:val="0"/>
                              <w:divBdr>
                                <w:top w:val="none" w:sz="0" w:space="0" w:color="auto"/>
                                <w:left w:val="none" w:sz="0" w:space="0" w:color="auto"/>
                                <w:bottom w:val="none" w:sz="0" w:space="0" w:color="auto"/>
                                <w:right w:val="none" w:sz="0" w:space="0" w:color="auto"/>
                              </w:divBdr>
                            </w:div>
                            <w:div w:id="221599948">
                              <w:marLeft w:val="1080"/>
                              <w:marRight w:val="0"/>
                              <w:marTop w:val="0"/>
                              <w:marBottom w:val="0"/>
                              <w:divBdr>
                                <w:top w:val="none" w:sz="0" w:space="0" w:color="auto"/>
                                <w:left w:val="none" w:sz="0" w:space="0" w:color="auto"/>
                                <w:bottom w:val="none" w:sz="0" w:space="0" w:color="auto"/>
                                <w:right w:val="none" w:sz="0" w:space="0" w:color="auto"/>
                              </w:divBdr>
                            </w:div>
                          </w:divsChild>
                        </w:div>
                        <w:div w:id="712465491">
                          <w:marLeft w:val="0"/>
                          <w:marRight w:val="0"/>
                          <w:marTop w:val="144"/>
                          <w:marBottom w:val="0"/>
                          <w:divBdr>
                            <w:top w:val="none" w:sz="0" w:space="0" w:color="auto"/>
                            <w:left w:val="none" w:sz="0" w:space="0" w:color="auto"/>
                            <w:bottom w:val="none" w:sz="0" w:space="0" w:color="auto"/>
                            <w:right w:val="none" w:sz="0" w:space="0" w:color="auto"/>
                          </w:divBdr>
                          <w:divsChild>
                            <w:div w:id="1078478685">
                              <w:marLeft w:val="-216"/>
                              <w:marRight w:val="0"/>
                              <w:marTop w:val="0"/>
                              <w:marBottom w:val="0"/>
                              <w:divBdr>
                                <w:top w:val="none" w:sz="0" w:space="0" w:color="auto"/>
                                <w:left w:val="none" w:sz="0" w:space="0" w:color="auto"/>
                                <w:bottom w:val="none" w:sz="0" w:space="0" w:color="auto"/>
                                <w:right w:val="none" w:sz="0" w:space="0" w:color="auto"/>
                              </w:divBdr>
                            </w:div>
                            <w:div w:id="1677612796">
                              <w:marLeft w:val="1080"/>
                              <w:marRight w:val="0"/>
                              <w:marTop w:val="0"/>
                              <w:marBottom w:val="0"/>
                              <w:divBdr>
                                <w:top w:val="none" w:sz="0" w:space="0" w:color="auto"/>
                                <w:left w:val="none" w:sz="0" w:space="0" w:color="auto"/>
                                <w:bottom w:val="none" w:sz="0" w:space="0" w:color="auto"/>
                                <w:right w:val="none" w:sz="0" w:space="0" w:color="auto"/>
                              </w:divBdr>
                            </w:div>
                          </w:divsChild>
                        </w:div>
                        <w:div w:id="520167690">
                          <w:marLeft w:val="0"/>
                          <w:marRight w:val="0"/>
                          <w:marTop w:val="144"/>
                          <w:marBottom w:val="0"/>
                          <w:divBdr>
                            <w:top w:val="none" w:sz="0" w:space="0" w:color="auto"/>
                            <w:left w:val="none" w:sz="0" w:space="0" w:color="auto"/>
                            <w:bottom w:val="none" w:sz="0" w:space="0" w:color="auto"/>
                            <w:right w:val="none" w:sz="0" w:space="0" w:color="auto"/>
                          </w:divBdr>
                          <w:divsChild>
                            <w:div w:id="53815913">
                              <w:marLeft w:val="-216"/>
                              <w:marRight w:val="0"/>
                              <w:marTop w:val="0"/>
                              <w:marBottom w:val="0"/>
                              <w:divBdr>
                                <w:top w:val="none" w:sz="0" w:space="0" w:color="auto"/>
                                <w:left w:val="none" w:sz="0" w:space="0" w:color="auto"/>
                                <w:bottom w:val="none" w:sz="0" w:space="0" w:color="auto"/>
                                <w:right w:val="none" w:sz="0" w:space="0" w:color="auto"/>
                              </w:divBdr>
                            </w:div>
                            <w:div w:id="38059744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76989171">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42362084">
              <w:marLeft w:val="0"/>
              <w:marRight w:val="0"/>
              <w:marTop w:val="0"/>
              <w:marBottom w:val="0"/>
              <w:divBdr>
                <w:top w:val="none" w:sz="0" w:space="0" w:color="auto"/>
                <w:left w:val="none" w:sz="0" w:space="0" w:color="auto"/>
                <w:bottom w:val="none" w:sz="0" w:space="0" w:color="auto"/>
                <w:right w:val="none" w:sz="0" w:space="0" w:color="auto"/>
              </w:divBdr>
              <w:divsChild>
                <w:div w:id="271016315">
                  <w:marLeft w:val="0"/>
                  <w:marRight w:val="0"/>
                  <w:marTop w:val="288"/>
                  <w:marBottom w:val="144"/>
                  <w:divBdr>
                    <w:top w:val="none" w:sz="0" w:space="0" w:color="auto"/>
                    <w:left w:val="none" w:sz="0" w:space="0" w:color="auto"/>
                    <w:bottom w:val="none" w:sz="0" w:space="0" w:color="auto"/>
                    <w:right w:val="none" w:sz="0" w:space="0" w:color="auto"/>
                  </w:divBdr>
                </w:div>
                <w:div w:id="1073357428">
                  <w:marLeft w:val="0"/>
                  <w:marRight w:val="0"/>
                  <w:marTop w:val="144"/>
                  <w:marBottom w:val="0"/>
                  <w:divBdr>
                    <w:top w:val="none" w:sz="0" w:space="0" w:color="auto"/>
                    <w:left w:val="none" w:sz="0" w:space="0" w:color="auto"/>
                    <w:bottom w:val="none" w:sz="0" w:space="0" w:color="auto"/>
                    <w:right w:val="none" w:sz="0" w:space="0" w:color="auto"/>
                  </w:divBdr>
                  <w:divsChild>
                    <w:div w:id="1451124151">
                      <w:marLeft w:val="0"/>
                      <w:marRight w:val="0"/>
                      <w:marTop w:val="0"/>
                      <w:marBottom w:val="0"/>
                      <w:divBdr>
                        <w:top w:val="none" w:sz="0" w:space="0" w:color="auto"/>
                        <w:left w:val="none" w:sz="0" w:space="0" w:color="auto"/>
                        <w:bottom w:val="none" w:sz="0" w:space="0" w:color="auto"/>
                        <w:right w:val="none" w:sz="0" w:space="0" w:color="auto"/>
                      </w:divBdr>
                    </w:div>
                    <w:div w:id="1040476174">
                      <w:marLeft w:val="0"/>
                      <w:marRight w:val="0"/>
                      <w:marTop w:val="144"/>
                      <w:marBottom w:val="0"/>
                      <w:divBdr>
                        <w:top w:val="none" w:sz="0" w:space="0" w:color="auto"/>
                        <w:left w:val="none" w:sz="0" w:space="0" w:color="auto"/>
                        <w:bottom w:val="none" w:sz="0" w:space="0" w:color="auto"/>
                        <w:right w:val="none" w:sz="0" w:space="0" w:color="auto"/>
                      </w:divBdr>
                    </w:div>
                    <w:div w:id="25954189">
                      <w:marLeft w:val="0"/>
                      <w:marRight w:val="0"/>
                      <w:marTop w:val="144"/>
                      <w:marBottom w:val="0"/>
                      <w:divBdr>
                        <w:top w:val="none" w:sz="0" w:space="0" w:color="auto"/>
                        <w:left w:val="none" w:sz="0" w:space="0" w:color="auto"/>
                        <w:bottom w:val="none" w:sz="0" w:space="0" w:color="auto"/>
                        <w:right w:val="none" w:sz="0" w:space="0" w:color="auto"/>
                      </w:divBdr>
                    </w:div>
                    <w:div w:id="732390625">
                      <w:marLeft w:val="0"/>
                      <w:marRight w:val="0"/>
                      <w:marTop w:val="144"/>
                      <w:marBottom w:val="0"/>
                      <w:divBdr>
                        <w:top w:val="none" w:sz="0" w:space="0" w:color="auto"/>
                        <w:left w:val="none" w:sz="0" w:space="0" w:color="auto"/>
                        <w:bottom w:val="none" w:sz="0" w:space="0" w:color="auto"/>
                        <w:right w:val="none" w:sz="0" w:space="0" w:color="auto"/>
                      </w:divBdr>
                      <w:divsChild>
                        <w:div w:id="114763597">
                          <w:marLeft w:val="0"/>
                          <w:marRight w:val="0"/>
                          <w:marTop w:val="144"/>
                          <w:marBottom w:val="0"/>
                          <w:divBdr>
                            <w:top w:val="none" w:sz="0" w:space="0" w:color="auto"/>
                            <w:left w:val="none" w:sz="0" w:space="0" w:color="auto"/>
                            <w:bottom w:val="none" w:sz="0" w:space="0" w:color="auto"/>
                            <w:right w:val="none" w:sz="0" w:space="0" w:color="auto"/>
                          </w:divBdr>
                          <w:divsChild>
                            <w:div w:id="1070729988">
                              <w:marLeft w:val="-216"/>
                              <w:marRight w:val="0"/>
                              <w:marTop w:val="0"/>
                              <w:marBottom w:val="0"/>
                              <w:divBdr>
                                <w:top w:val="none" w:sz="0" w:space="0" w:color="auto"/>
                                <w:left w:val="none" w:sz="0" w:space="0" w:color="auto"/>
                                <w:bottom w:val="none" w:sz="0" w:space="0" w:color="auto"/>
                                <w:right w:val="none" w:sz="0" w:space="0" w:color="auto"/>
                              </w:divBdr>
                            </w:div>
                            <w:div w:id="414671742">
                              <w:marLeft w:val="1080"/>
                              <w:marRight w:val="0"/>
                              <w:marTop w:val="0"/>
                              <w:marBottom w:val="0"/>
                              <w:divBdr>
                                <w:top w:val="none" w:sz="0" w:space="0" w:color="auto"/>
                                <w:left w:val="none" w:sz="0" w:space="0" w:color="auto"/>
                                <w:bottom w:val="none" w:sz="0" w:space="0" w:color="auto"/>
                                <w:right w:val="none" w:sz="0" w:space="0" w:color="auto"/>
                              </w:divBdr>
                            </w:div>
                          </w:divsChild>
                        </w:div>
                        <w:div w:id="1985885492">
                          <w:marLeft w:val="0"/>
                          <w:marRight w:val="0"/>
                          <w:marTop w:val="144"/>
                          <w:marBottom w:val="0"/>
                          <w:divBdr>
                            <w:top w:val="none" w:sz="0" w:space="0" w:color="auto"/>
                            <w:left w:val="none" w:sz="0" w:space="0" w:color="auto"/>
                            <w:bottom w:val="none" w:sz="0" w:space="0" w:color="auto"/>
                            <w:right w:val="none" w:sz="0" w:space="0" w:color="auto"/>
                          </w:divBdr>
                          <w:divsChild>
                            <w:div w:id="1423918473">
                              <w:marLeft w:val="-216"/>
                              <w:marRight w:val="0"/>
                              <w:marTop w:val="0"/>
                              <w:marBottom w:val="0"/>
                              <w:divBdr>
                                <w:top w:val="none" w:sz="0" w:space="0" w:color="auto"/>
                                <w:left w:val="none" w:sz="0" w:space="0" w:color="auto"/>
                                <w:bottom w:val="none" w:sz="0" w:space="0" w:color="auto"/>
                                <w:right w:val="none" w:sz="0" w:space="0" w:color="auto"/>
                              </w:divBdr>
                            </w:div>
                            <w:div w:id="9349477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91969390">
                      <w:marLeft w:val="0"/>
                      <w:marRight w:val="0"/>
                      <w:marTop w:val="144"/>
                      <w:marBottom w:val="0"/>
                      <w:divBdr>
                        <w:top w:val="none" w:sz="0" w:space="0" w:color="auto"/>
                        <w:left w:val="none" w:sz="0" w:space="0" w:color="auto"/>
                        <w:bottom w:val="none" w:sz="0" w:space="0" w:color="auto"/>
                        <w:right w:val="none" w:sz="0" w:space="0" w:color="auto"/>
                      </w:divBdr>
                    </w:div>
                    <w:div w:id="265118681">
                      <w:marLeft w:val="0"/>
                      <w:marRight w:val="0"/>
                      <w:marTop w:val="144"/>
                      <w:marBottom w:val="0"/>
                      <w:divBdr>
                        <w:top w:val="none" w:sz="0" w:space="0" w:color="auto"/>
                        <w:left w:val="none" w:sz="0" w:space="0" w:color="auto"/>
                        <w:bottom w:val="none" w:sz="0" w:space="0" w:color="auto"/>
                        <w:right w:val="none" w:sz="0" w:space="0" w:color="auto"/>
                      </w:divBdr>
                    </w:div>
                    <w:div w:id="812793550">
                      <w:marLeft w:val="0"/>
                      <w:marRight w:val="0"/>
                      <w:marTop w:val="144"/>
                      <w:marBottom w:val="0"/>
                      <w:divBdr>
                        <w:top w:val="none" w:sz="0" w:space="0" w:color="auto"/>
                        <w:left w:val="none" w:sz="0" w:space="0" w:color="auto"/>
                        <w:bottom w:val="none" w:sz="0" w:space="0" w:color="auto"/>
                        <w:right w:val="none" w:sz="0" w:space="0" w:color="auto"/>
                      </w:divBdr>
                    </w:div>
                    <w:div w:id="2039039626">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47529796">
              <w:marLeft w:val="0"/>
              <w:marRight w:val="0"/>
              <w:marTop w:val="0"/>
              <w:marBottom w:val="0"/>
              <w:divBdr>
                <w:top w:val="none" w:sz="0" w:space="0" w:color="auto"/>
                <w:left w:val="none" w:sz="0" w:space="0" w:color="auto"/>
                <w:bottom w:val="none" w:sz="0" w:space="0" w:color="auto"/>
                <w:right w:val="none" w:sz="0" w:space="0" w:color="auto"/>
              </w:divBdr>
              <w:divsChild>
                <w:div w:id="2139910536">
                  <w:marLeft w:val="0"/>
                  <w:marRight w:val="0"/>
                  <w:marTop w:val="288"/>
                  <w:marBottom w:val="144"/>
                  <w:divBdr>
                    <w:top w:val="none" w:sz="0" w:space="0" w:color="auto"/>
                    <w:left w:val="none" w:sz="0" w:space="0" w:color="auto"/>
                    <w:bottom w:val="none" w:sz="0" w:space="0" w:color="auto"/>
                    <w:right w:val="none" w:sz="0" w:space="0" w:color="auto"/>
                  </w:divBdr>
                </w:div>
                <w:div w:id="490027240">
                  <w:marLeft w:val="0"/>
                  <w:marRight w:val="0"/>
                  <w:marTop w:val="144"/>
                  <w:marBottom w:val="0"/>
                  <w:divBdr>
                    <w:top w:val="none" w:sz="0" w:space="0" w:color="auto"/>
                    <w:left w:val="none" w:sz="0" w:space="0" w:color="auto"/>
                    <w:bottom w:val="none" w:sz="0" w:space="0" w:color="auto"/>
                    <w:right w:val="none" w:sz="0" w:space="0" w:color="auto"/>
                  </w:divBdr>
                  <w:divsChild>
                    <w:div w:id="1030959681">
                      <w:marLeft w:val="0"/>
                      <w:marRight w:val="0"/>
                      <w:marTop w:val="0"/>
                      <w:marBottom w:val="0"/>
                      <w:divBdr>
                        <w:top w:val="none" w:sz="0" w:space="0" w:color="auto"/>
                        <w:left w:val="none" w:sz="0" w:space="0" w:color="auto"/>
                        <w:bottom w:val="none" w:sz="0" w:space="0" w:color="auto"/>
                        <w:right w:val="none" w:sz="0" w:space="0" w:color="auto"/>
                      </w:divBdr>
                      <w:divsChild>
                        <w:div w:id="994798944">
                          <w:marLeft w:val="0"/>
                          <w:marRight w:val="0"/>
                          <w:marTop w:val="144"/>
                          <w:marBottom w:val="0"/>
                          <w:divBdr>
                            <w:top w:val="none" w:sz="0" w:space="0" w:color="auto"/>
                            <w:left w:val="none" w:sz="0" w:space="0" w:color="auto"/>
                            <w:bottom w:val="none" w:sz="0" w:space="0" w:color="auto"/>
                            <w:right w:val="none" w:sz="0" w:space="0" w:color="auto"/>
                          </w:divBdr>
                          <w:divsChild>
                            <w:div w:id="709381123">
                              <w:marLeft w:val="-216"/>
                              <w:marRight w:val="0"/>
                              <w:marTop w:val="0"/>
                              <w:marBottom w:val="0"/>
                              <w:divBdr>
                                <w:top w:val="none" w:sz="0" w:space="0" w:color="auto"/>
                                <w:left w:val="none" w:sz="0" w:space="0" w:color="auto"/>
                                <w:bottom w:val="none" w:sz="0" w:space="0" w:color="auto"/>
                                <w:right w:val="none" w:sz="0" w:space="0" w:color="auto"/>
                              </w:divBdr>
                            </w:div>
                            <w:div w:id="976376826">
                              <w:marLeft w:val="1080"/>
                              <w:marRight w:val="0"/>
                              <w:marTop w:val="0"/>
                              <w:marBottom w:val="0"/>
                              <w:divBdr>
                                <w:top w:val="none" w:sz="0" w:space="0" w:color="auto"/>
                                <w:left w:val="none" w:sz="0" w:space="0" w:color="auto"/>
                                <w:bottom w:val="none" w:sz="0" w:space="0" w:color="auto"/>
                                <w:right w:val="none" w:sz="0" w:space="0" w:color="auto"/>
                              </w:divBdr>
                            </w:div>
                          </w:divsChild>
                        </w:div>
                        <w:div w:id="798033679">
                          <w:marLeft w:val="0"/>
                          <w:marRight w:val="0"/>
                          <w:marTop w:val="144"/>
                          <w:marBottom w:val="0"/>
                          <w:divBdr>
                            <w:top w:val="none" w:sz="0" w:space="0" w:color="auto"/>
                            <w:left w:val="none" w:sz="0" w:space="0" w:color="auto"/>
                            <w:bottom w:val="none" w:sz="0" w:space="0" w:color="auto"/>
                            <w:right w:val="none" w:sz="0" w:space="0" w:color="auto"/>
                          </w:divBdr>
                          <w:divsChild>
                            <w:div w:id="807816987">
                              <w:marLeft w:val="-216"/>
                              <w:marRight w:val="0"/>
                              <w:marTop w:val="0"/>
                              <w:marBottom w:val="0"/>
                              <w:divBdr>
                                <w:top w:val="none" w:sz="0" w:space="0" w:color="auto"/>
                                <w:left w:val="none" w:sz="0" w:space="0" w:color="auto"/>
                                <w:bottom w:val="none" w:sz="0" w:space="0" w:color="auto"/>
                                <w:right w:val="none" w:sz="0" w:space="0" w:color="auto"/>
                              </w:divBdr>
                            </w:div>
                            <w:div w:id="1292396332">
                              <w:marLeft w:val="1080"/>
                              <w:marRight w:val="0"/>
                              <w:marTop w:val="0"/>
                              <w:marBottom w:val="0"/>
                              <w:divBdr>
                                <w:top w:val="none" w:sz="0" w:space="0" w:color="auto"/>
                                <w:left w:val="none" w:sz="0" w:space="0" w:color="auto"/>
                                <w:bottom w:val="none" w:sz="0" w:space="0" w:color="auto"/>
                                <w:right w:val="none" w:sz="0" w:space="0" w:color="auto"/>
                              </w:divBdr>
                            </w:div>
                          </w:divsChild>
                        </w:div>
                        <w:div w:id="1412893845">
                          <w:marLeft w:val="0"/>
                          <w:marRight w:val="0"/>
                          <w:marTop w:val="144"/>
                          <w:marBottom w:val="0"/>
                          <w:divBdr>
                            <w:top w:val="none" w:sz="0" w:space="0" w:color="auto"/>
                            <w:left w:val="none" w:sz="0" w:space="0" w:color="auto"/>
                            <w:bottom w:val="none" w:sz="0" w:space="0" w:color="auto"/>
                            <w:right w:val="none" w:sz="0" w:space="0" w:color="auto"/>
                          </w:divBdr>
                          <w:divsChild>
                            <w:div w:id="1610315023">
                              <w:marLeft w:val="-216"/>
                              <w:marRight w:val="0"/>
                              <w:marTop w:val="0"/>
                              <w:marBottom w:val="0"/>
                              <w:divBdr>
                                <w:top w:val="none" w:sz="0" w:space="0" w:color="auto"/>
                                <w:left w:val="none" w:sz="0" w:space="0" w:color="auto"/>
                                <w:bottom w:val="none" w:sz="0" w:space="0" w:color="auto"/>
                                <w:right w:val="none" w:sz="0" w:space="0" w:color="auto"/>
                              </w:divBdr>
                            </w:div>
                            <w:div w:id="183599656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3942188">
                      <w:marLeft w:val="0"/>
                      <w:marRight w:val="0"/>
                      <w:marTop w:val="144"/>
                      <w:marBottom w:val="0"/>
                      <w:divBdr>
                        <w:top w:val="none" w:sz="0" w:space="0" w:color="auto"/>
                        <w:left w:val="none" w:sz="0" w:space="0" w:color="auto"/>
                        <w:bottom w:val="none" w:sz="0" w:space="0" w:color="auto"/>
                        <w:right w:val="none" w:sz="0" w:space="0" w:color="auto"/>
                      </w:divBdr>
                    </w:div>
                    <w:div w:id="897479510">
                      <w:marLeft w:val="0"/>
                      <w:marRight w:val="0"/>
                      <w:marTop w:val="144"/>
                      <w:marBottom w:val="0"/>
                      <w:divBdr>
                        <w:top w:val="none" w:sz="0" w:space="0" w:color="auto"/>
                        <w:left w:val="none" w:sz="0" w:space="0" w:color="auto"/>
                        <w:bottom w:val="none" w:sz="0" w:space="0" w:color="auto"/>
                        <w:right w:val="none" w:sz="0" w:space="0" w:color="auto"/>
                      </w:divBdr>
                    </w:div>
                    <w:div w:id="1335112955">
                      <w:marLeft w:val="0"/>
                      <w:marRight w:val="0"/>
                      <w:marTop w:val="144"/>
                      <w:marBottom w:val="0"/>
                      <w:divBdr>
                        <w:top w:val="none" w:sz="0" w:space="0" w:color="auto"/>
                        <w:left w:val="none" w:sz="0" w:space="0" w:color="auto"/>
                        <w:bottom w:val="none" w:sz="0" w:space="0" w:color="auto"/>
                        <w:right w:val="none" w:sz="0" w:space="0" w:color="auto"/>
                      </w:divBdr>
                    </w:div>
                    <w:div w:id="390202634">
                      <w:marLeft w:val="0"/>
                      <w:marRight w:val="0"/>
                      <w:marTop w:val="144"/>
                      <w:marBottom w:val="0"/>
                      <w:divBdr>
                        <w:top w:val="none" w:sz="0" w:space="0" w:color="auto"/>
                        <w:left w:val="none" w:sz="0" w:space="0" w:color="auto"/>
                        <w:bottom w:val="none" w:sz="0" w:space="0" w:color="auto"/>
                        <w:right w:val="none" w:sz="0" w:space="0" w:color="auto"/>
                      </w:divBdr>
                    </w:div>
                    <w:div w:id="1626889023">
                      <w:marLeft w:val="0"/>
                      <w:marRight w:val="0"/>
                      <w:marTop w:val="144"/>
                      <w:marBottom w:val="0"/>
                      <w:divBdr>
                        <w:top w:val="none" w:sz="0" w:space="0" w:color="auto"/>
                        <w:left w:val="none" w:sz="0" w:space="0" w:color="auto"/>
                        <w:bottom w:val="none" w:sz="0" w:space="0" w:color="auto"/>
                        <w:right w:val="none" w:sz="0" w:space="0" w:color="auto"/>
                      </w:divBdr>
                    </w:div>
                    <w:div w:id="747266899">
                      <w:marLeft w:val="0"/>
                      <w:marRight w:val="0"/>
                      <w:marTop w:val="144"/>
                      <w:marBottom w:val="0"/>
                      <w:divBdr>
                        <w:top w:val="none" w:sz="0" w:space="0" w:color="auto"/>
                        <w:left w:val="none" w:sz="0" w:space="0" w:color="auto"/>
                        <w:bottom w:val="none" w:sz="0" w:space="0" w:color="auto"/>
                        <w:right w:val="none" w:sz="0" w:space="0" w:color="auto"/>
                      </w:divBdr>
                    </w:div>
                    <w:div w:id="1639535299">
                      <w:marLeft w:val="0"/>
                      <w:marRight w:val="0"/>
                      <w:marTop w:val="144"/>
                      <w:marBottom w:val="0"/>
                      <w:divBdr>
                        <w:top w:val="none" w:sz="0" w:space="0" w:color="auto"/>
                        <w:left w:val="none" w:sz="0" w:space="0" w:color="auto"/>
                        <w:bottom w:val="none" w:sz="0" w:space="0" w:color="auto"/>
                        <w:right w:val="none" w:sz="0" w:space="0" w:color="auto"/>
                      </w:divBdr>
                      <w:divsChild>
                        <w:div w:id="388920136">
                          <w:marLeft w:val="1008"/>
                          <w:marRight w:val="0"/>
                          <w:marTop w:val="144"/>
                          <w:marBottom w:val="0"/>
                          <w:divBdr>
                            <w:top w:val="none" w:sz="0" w:space="0" w:color="auto"/>
                            <w:left w:val="none" w:sz="0" w:space="0" w:color="auto"/>
                            <w:bottom w:val="none" w:sz="0" w:space="0" w:color="auto"/>
                            <w:right w:val="none" w:sz="0" w:space="0" w:color="auto"/>
                          </w:divBdr>
                        </w:div>
                        <w:div w:id="928193260">
                          <w:marLeft w:val="1008"/>
                          <w:marRight w:val="0"/>
                          <w:marTop w:val="144"/>
                          <w:marBottom w:val="0"/>
                          <w:divBdr>
                            <w:top w:val="none" w:sz="0" w:space="0" w:color="auto"/>
                            <w:left w:val="none" w:sz="0" w:space="0" w:color="auto"/>
                            <w:bottom w:val="none" w:sz="0" w:space="0" w:color="auto"/>
                            <w:right w:val="none" w:sz="0" w:space="0" w:color="auto"/>
                          </w:divBdr>
                        </w:div>
                        <w:div w:id="1549300673">
                          <w:marLeft w:val="1008"/>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 w:id="1139804564">
              <w:marLeft w:val="0"/>
              <w:marRight w:val="0"/>
              <w:marTop w:val="0"/>
              <w:marBottom w:val="0"/>
              <w:divBdr>
                <w:top w:val="none" w:sz="0" w:space="0" w:color="auto"/>
                <w:left w:val="none" w:sz="0" w:space="0" w:color="auto"/>
                <w:bottom w:val="none" w:sz="0" w:space="0" w:color="auto"/>
                <w:right w:val="none" w:sz="0" w:space="0" w:color="auto"/>
              </w:divBdr>
              <w:divsChild>
                <w:div w:id="2096432188">
                  <w:marLeft w:val="0"/>
                  <w:marRight w:val="0"/>
                  <w:marTop w:val="288"/>
                  <w:marBottom w:val="144"/>
                  <w:divBdr>
                    <w:top w:val="none" w:sz="0" w:space="0" w:color="auto"/>
                    <w:left w:val="none" w:sz="0" w:space="0" w:color="auto"/>
                    <w:bottom w:val="none" w:sz="0" w:space="0" w:color="auto"/>
                    <w:right w:val="none" w:sz="0" w:space="0" w:color="auto"/>
                  </w:divBdr>
                </w:div>
                <w:div w:id="128285586">
                  <w:marLeft w:val="0"/>
                  <w:marRight w:val="0"/>
                  <w:marTop w:val="144"/>
                  <w:marBottom w:val="0"/>
                  <w:divBdr>
                    <w:top w:val="none" w:sz="0" w:space="0" w:color="auto"/>
                    <w:left w:val="none" w:sz="0" w:space="0" w:color="auto"/>
                    <w:bottom w:val="none" w:sz="0" w:space="0" w:color="auto"/>
                    <w:right w:val="none" w:sz="0" w:space="0" w:color="auto"/>
                  </w:divBdr>
                </w:div>
              </w:divsChild>
            </w:div>
            <w:div w:id="694230105">
              <w:marLeft w:val="0"/>
              <w:marRight w:val="0"/>
              <w:marTop w:val="0"/>
              <w:marBottom w:val="0"/>
              <w:divBdr>
                <w:top w:val="none" w:sz="0" w:space="0" w:color="auto"/>
                <w:left w:val="none" w:sz="0" w:space="0" w:color="auto"/>
                <w:bottom w:val="none" w:sz="0" w:space="0" w:color="auto"/>
                <w:right w:val="none" w:sz="0" w:space="0" w:color="auto"/>
              </w:divBdr>
              <w:divsChild>
                <w:div w:id="1801337911">
                  <w:marLeft w:val="0"/>
                  <w:marRight w:val="0"/>
                  <w:marTop w:val="288"/>
                  <w:marBottom w:val="144"/>
                  <w:divBdr>
                    <w:top w:val="none" w:sz="0" w:space="0" w:color="auto"/>
                    <w:left w:val="none" w:sz="0" w:space="0" w:color="auto"/>
                    <w:bottom w:val="none" w:sz="0" w:space="0" w:color="auto"/>
                    <w:right w:val="none" w:sz="0" w:space="0" w:color="auto"/>
                  </w:divBdr>
                </w:div>
                <w:div w:id="1474715305">
                  <w:marLeft w:val="0"/>
                  <w:marRight w:val="0"/>
                  <w:marTop w:val="144"/>
                  <w:marBottom w:val="0"/>
                  <w:divBdr>
                    <w:top w:val="none" w:sz="0" w:space="0" w:color="auto"/>
                    <w:left w:val="none" w:sz="0" w:space="0" w:color="auto"/>
                    <w:bottom w:val="none" w:sz="0" w:space="0" w:color="auto"/>
                    <w:right w:val="none" w:sz="0" w:space="0" w:color="auto"/>
                  </w:divBdr>
                  <w:divsChild>
                    <w:div w:id="820925614">
                      <w:marLeft w:val="0"/>
                      <w:marRight w:val="0"/>
                      <w:marTop w:val="0"/>
                      <w:marBottom w:val="0"/>
                      <w:divBdr>
                        <w:top w:val="none" w:sz="0" w:space="0" w:color="auto"/>
                        <w:left w:val="none" w:sz="0" w:space="0" w:color="auto"/>
                        <w:bottom w:val="none" w:sz="0" w:space="0" w:color="auto"/>
                        <w:right w:val="none" w:sz="0" w:space="0" w:color="auto"/>
                      </w:divBdr>
                    </w:div>
                    <w:div w:id="121570169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736195997">
              <w:marLeft w:val="0"/>
              <w:marRight w:val="0"/>
              <w:marTop w:val="0"/>
              <w:marBottom w:val="0"/>
              <w:divBdr>
                <w:top w:val="none" w:sz="0" w:space="0" w:color="auto"/>
                <w:left w:val="none" w:sz="0" w:space="0" w:color="auto"/>
                <w:bottom w:val="none" w:sz="0" w:space="0" w:color="auto"/>
                <w:right w:val="none" w:sz="0" w:space="0" w:color="auto"/>
              </w:divBdr>
              <w:divsChild>
                <w:div w:id="587231951">
                  <w:marLeft w:val="0"/>
                  <w:marRight w:val="0"/>
                  <w:marTop w:val="288"/>
                  <w:marBottom w:val="144"/>
                  <w:divBdr>
                    <w:top w:val="none" w:sz="0" w:space="0" w:color="auto"/>
                    <w:left w:val="none" w:sz="0" w:space="0" w:color="auto"/>
                    <w:bottom w:val="none" w:sz="0" w:space="0" w:color="auto"/>
                    <w:right w:val="none" w:sz="0" w:space="0" w:color="auto"/>
                  </w:divBdr>
                </w:div>
                <w:div w:id="270672214">
                  <w:marLeft w:val="0"/>
                  <w:marRight w:val="0"/>
                  <w:marTop w:val="144"/>
                  <w:marBottom w:val="0"/>
                  <w:divBdr>
                    <w:top w:val="none" w:sz="0" w:space="0" w:color="auto"/>
                    <w:left w:val="none" w:sz="0" w:space="0" w:color="auto"/>
                    <w:bottom w:val="none" w:sz="0" w:space="0" w:color="auto"/>
                    <w:right w:val="none" w:sz="0" w:space="0" w:color="auto"/>
                  </w:divBdr>
                  <w:divsChild>
                    <w:div w:id="112604063">
                      <w:marLeft w:val="0"/>
                      <w:marRight w:val="0"/>
                      <w:marTop w:val="0"/>
                      <w:marBottom w:val="0"/>
                      <w:divBdr>
                        <w:top w:val="none" w:sz="0" w:space="0" w:color="auto"/>
                        <w:left w:val="none" w:sz="0" w:space="0" w:color="auto"/>
                        <w:bottom w:val="none" w:sz="0" w:space="0" w:color="auto"/>
                        <w:right w:val="none" w:sz="0" w:space="0" w:color="auto"/>
                      </w:divBdr>
                    </w:div>
                    <w:div w:id="622883508">
                      <w:marLeft w:val="0"/>
                      <w:marRight w:val="0"/>
                      <w:marTop w:val="144"/>
                      <w:marBottom w:val="0"/>
                      <w:divBdr>
                        <w:top w:val="none" w:sz="0" w:space="0" w:color="auto"/>
                        <w:left w:val="none" w:sz="0" w:space="0" w:color="auto"/>
                        <w:bottom w:val="none" w:sz="0" w:space="0" w:color="auto"/>
                        <w:right w:val="none" w:sz="0" w:space="0" w:color="auto"/>
                      </w:divBdr>
                      <w:divsChild>
                        <w:div w:id="1302885174">
                          <w:marLeft w:val="0"/>
                          <w:marRight w:val="0"/>
                          <w:marTop w:val="144"/>
                          <w:marBottom w:val="0"/>
                          <w:divBdr>
                            <w:top w:val="none" w:sz="0" w:space="0" w:color="auto"/>
                            <w:left w:val="none" w:sz="0" w:space="0" w:color="auto"/>
                            <w:bottom w:val="none" w:sz="0" w:space="0" w:color="auto"/>
                            <w:right w:val="none" w:sz="0" w:space="0" w:color="auto"/>
                          </w:divBdr>
                          <w:divsChild>
                            <w:div w:id="2121216720">
                              <w:marLeft w:val="-216"/>
                              <w:marRight w:val="0"/>
                              <w:marTop w:val="0"/>
                              <w:marBottom w:val="0"/>
                              <w:divBdr>
                                <w:top w:val="none" w:sz="0" w:space="0" w:color="auto"/>
                                <w:left w:val="none" w:sz="0" w:space="0" w:color="auto"/>
                                <w:bottom w:val="none" w:sz="0" w:space="0" w:color="auto"/>
                                <w:right w:val="none" w:sz="0" w:space="0" w:color="auto"/>
                              </w:divBdr>
                            </w:div>
                            <w:div w:id="1781142795">
                              <w:marLeft w:val="1080"/>
                              <w:marRight w:val="0"/>
                              <w:marTop w:val="0"/>
                              <w:marBottom w:val="0"/>
                              <w:divBdr>
                                <w:top w:val="none" w:sz="0" w:space="0" w:color="auto"/>
                                <w:left w:val="none" w:sz="0" w:space="0" w:color="auto"/>
                                <w:bottom w:val="none" w:sz="0" w:space="0" w:color="auto"/>
                                <w:right w:val="none" w:sz="0" w:space="0" w:color="auto"/>
                              </w:divBdr>
                            </w:div>
                          </w:divsChild>
                        </w:div>
                        <w:div w:id="1561671784">
                          <w:marLeft w:val="0"/>
                          <w:marRight w:val="0"/>
                          <w:marTop w:val="144"/>
                          <w:marBottom w:val="0"/>
                          <w:divBdr>
                            <w:top w:val="none" w:sz="0" w:space="0" w:color="auto"/>
                            <w:left w:val="none" w:sz="0" w:space="0" w:color="auto"/>
                            <w:bottom w:val="none" w:sz="0" w:space="0" w:color="auto"/>
                            <w:right w:val="none" w:sz="0" w:space="0" w:color="auto"/>
                          </w:divBdr>
                          <w:divsChild>
                            <w:div w:id="2075350180">
                              <w:marLeft w:val="-216"/>
                              <w:marRight w:val="0"/>
                              <w:marTop w:val="0"/>
                              <w:marBottom w:val="0"/>
                              <w:divBdr>
                                <w:top w:val="none" w:sz="0" w:space="0" w:color="auto"/>
                                <w:left w:val="none" w:sz="0" w:space="0" w:color="auto"/>
                                <w:bottom w:val="none" w:sz="0" w:space="0" w:color="auto"/>
                                <w:right w:val="none" w:sz="0" w:space="0" w:color="auto"/>
                              </w:divBdr>
                            </w:div>
                            <w:div w:id="1071924244">
                              <w:marLeft w:val="1080"/>
                              <w:marRight w:val="0"/>
                              <w:marTop w:val="0"/>
                              <w:marBottom w:val="0"/>
                              <w:divBdr>
                                <w:top w:val="none" w:sz="0" w:space="0" w:color="auto"/>
                                <w:left w:val="none" w:sz="0" w:space="0" w:color="auto"/>
                                <w:bottom w:val="none" w:sz="0" w:space="0" w:color="auto"/>
                                <w:right w:val="none" w:sz="0" w:space="0" w:color="auto"/>
                              </w:divBdr>
                            </w:div>
                          </w:divsChild>
                        </w:div>
                        <w:div w:id="1097406133">
                          <w:marLeft w:val="0"/>
                          <w:marRight w:val="0"/>
                          <w:marTop w:val="144"/>
                          <w:marBottom w:val="0"/>
                          <w:divBdr>
                            <w:top w:val="none" w:sz="0" w:space="0" w:color="auto"/>
                            <w:left w:val="none" w:sz="0" w:space="0" w:color="auto"/>
                            <w:bottom w:val="none" w:sz="0" w:space="0" w:color="auto"/>
                            <w:right w:val="none" w:sz="0" w:space="0" w:color="auto"/>
                          </w:divBdr>
                          <w:divsChild>
                            <w:div w:id="2133597110">
                              <w:marLeft w:val="-216"/>
                              <w:marRight w:val="0"/>
                              <w:marTop w:val="0"/>
                              <w:marBottom w:val="0"/>
                              <w:divBdr>
                                <w:top w:val="none" w:sz="0" w:space="0" w:color="auto"/>
                                <w:left w:val="none" w:sz="0" w:space="0" w:color="auto"/>
                                <w:bottom w:val="none" w:sz="0" w:space="0" w:color="auto"/>
                                <w:right w:val="none" w:sz="0" w:space="0" w:color="auto"/>
                              </w:divBdr>
                            </w:div>
                            <w:div w:id="88178900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35467">
          <w:marLeft w:val="0"/>
          <w:marRight w:val="0"/>
          <w:marTop w:val="0"/>
          <w:marBottom w:val="288"/>
          <w:divBdr>
            <w:top w:val="none" w:sz="0" w:space="0" w:color="auto"/>
            <w:left w:val="none" w:sz="0" w:space="0" w:color="auto"/>
            <w:bottom w:val="none" w:sz="0" w:space="0" w:color="auto"/>
            <w:right w:val="none" w:sz="0" w:space="0" w:color="auto"/>
          </w:divBdr>
          <w:divsChild>
            <w:div w:id="69428204">
              <w:marLeft w:val="0"/>
              <w:marRight w:val="0"/>
              <w:marTop w:val="432"/>
              <w:marBottom w:val="0"/>
              <w:divBdr>
                <w:top w:val="none" w:sz="0" w:space="0" w:color="auto"/>
                <w:left w:val="none" w:sz="0" w:space="0" w:color="auto"/>
                <w:bottom w:val="none" w:sz="0" w:space="0" w:color="auto"/>
                <w:right w:val="none" w:sz="0" w:space="0" w:color="auto"/>
              </w:divBdr>
              <w:divsChild>
                <w:div w:id="493377146">
                  <w:marLeft w:val="1440"/>
                  <w:marRight w:val="1440"/>
                  <w:marTop w:val="0"/>
                  <w:marBottom w:val="0"/>
                  <w:divBdr>
                    <w:top w:val="none" w:sz="0" w:space="0" w:color="auto"/>
                    <w:left w:val="none" w:sz="0" w:space="0" w:color="auto"/>
                    <w:bottom w:val="none" w:sz="0" w:space="0" w:color="auto"/>
                    <w:right w:val="none" w:sz="0" w:space="0" w:color="auto"/>
                  </w:divBdr>
                </w:div>
                <w:div w:id="631641464">
                  <w:marLeft w:val="1440"/>
                  <w:marRight w:val="1440"/>
                  <w:marTop w:val="0"/>
                  <w:marBottom w:val="0"/>
                  <w:divBdr>
                    <w:top w:val="none" w:sz="0" w:space="0" w:color="auto"/>
                    <w:left w:val="none" w:sz="0" w:space="0" w:color="auto"/>
                    <w:bottom w:val="none" w:sz="0" w:space="0" w:color="auto"/>
                    <w:right w:val="none" w:sz="0" w:space="0" w:color="auto"/>
                  </w:divBdr>
                </w:div>
                <w:div w:id="863131984">
                  <w:marLeft w:val="0"/>
                  <w:marRight w:val="0"/>
                  <w:marTop w:val="288"/>
                  <w:marBottom w:val="0"/>
                  <w:divBdr>
                    <w:top w:val="none" w:sz="0" w:space="0" w:color="auto"/>
                    <w:left w:val="none" w:sz="0" w:space="0" w:color="auto"/>
                    <w:bottom w:val="none" w:sz="0" w:space="0" w:color="auto"/>
                    <w:right w:val="none" w:sz="0" w:space="0" w:color="auto"/>
                  </w:divBdr>
                  <w:divsChild>
                    <w:div w:id="481969960">
                      <w:marLeft w:val="288"/>
                      <w:marRight w:val="0"/>
                      <w:marTop w:val="288"/>
                      <w:marBottom w:val="0"/>
                      <w:divBdr>
                        <w:top w:val="none" w:sz="0" w:space="0" w:color="auto"/>
                        <w:left w:val="none" w:sz="0" w:space="0" w:color="auto"/>
                        <w:bottom w:val="none" w:sz="0" w:space="0" w:color="auto"/>
                        <w:right w:val="none" w:sz="0" w:space="0" w:color="auto"/>
                      </w:divBdr>
                    </w:div>
                    <w:div w:id="1837260810">
                      <w:marLeft w:val="0"/>
                      <w:marRight w:val="0"/>
                      <w:marTop w:val="288"/>
                      <w:marBottom w:val="0"/>
                      <w:divBdr>
                        <w:top w:val="none" w:sz="0" w:space="0" w:color="auto"/>
                        <w:left w:val="none" w:sz="0" w:space="0" w:color="auto"/>
                        <w:bottom w:val="none" w:sz="0" w:space="0" w:color="auto"/>
                        <w:right w:val="none" w:sz="0" w:space="0" w:color="auto"/>
                      </w:divBdr>
                    </w:div>
                    <w:div w:id="245267178">
                      <w:marLeft w:val="288"/>
                      <w:marRight w:val="0"/>
                      <w:marTop w:val="72"/>
                      <w:marBottom w:val="0"/>
                      <w:divBdr>
                        <w:top w:val="none" w:sz="0" w:space="0" w:color="auto"/>
                        <w:left w:val="none" w:sz="0" w:space="0" w:color="auto"/>
                        <w:bottom w:val="none" w:sz="0" w:space="0" w:color="auto"/>
                        <w:right w:val="none" w:sz="0" w:space="0" w:color="auto"/>
                      </w:divBdr>
                    </w:div>
                    <w:div w:id="17701810">
                      <w:marLeft w:val="0"/>
                      <w:marRight w:val="0"/>
                      <w:marTop w:val="72"/>
                      <w:marBottom w:val="0"/>
                      <w:divBdr>
                        <w:top w:val="none" w:sz="0" w:space="0" w:color="auto"/>
                        <w:left w:val="none" w:sz="0" w:space="0" w:color="auto"/>
                        <w:bottom w:val="none" w:sz="0" w:space="0" w:color="auto"/>
                        <w:right w:val="none" w:sz="0" w:space="0" w:color="auto"/>
                      </w:divBdr>
                    </w:div>
                    <w:div w:id="733822119">
                      <w:marLeft w:val="0"/>
                      <w:marRight w:val="0"/>
                      <w:marTop w:val="72"/>
                      <w:marBottom w:val="0"/>
                      <w:divBdr>
                        <w:top w:val="none" w:sz="0" w:space="0" w:color="auto"/>
                        <w:left w:val="none" w:sz="0" w:space="0" w:color="auto"/>
                        <w:bottom w:val="none" w:sz="0" w:space="0" w:color="auto"/>
                        <w:right w:val="none" w:sz="0" w:space="0" w:color="auto"/>
                      </w:divBdr>
                      <w:divsChild>
                        <w:div w:id="91322577">
                          <w:marLeft w:val="0"/>
                          <w:marRight w:val="0"/>
                          <w:marTop w:val="144"/>
                          <w:marBottom w:val="0"/>
                          <w:divBdr>
                            <w:top w:val="none" w:sz="0" w:space="0" w:color="auto"/>
                            <w:left w:val="none" w:sz="0" w:space="0" w:color="auto"/>
                            <w:bottom w:val="none" w:sz="0" w:space="0" w:color="auto"/>
                            <w:right w:val="none" w:sz="0" w:space="0" w:color="auto"/>
                          </w:divBdr>
                        </w:div>
                        <w:div w:id="113836757">
                          <w:marLeft w:val="0"/>
                          <w:marRight w:val="0"/>
                          <w:marTop w:val="144"/>
                          <w:marBottom w:val="0"/>
                          <w:divBdr>
                            <w:top w:val="none" w:sz="0" w:space="0" w:color="auto"/>
                            <w:left w:val="none" w:sz="0" w:space="0" w:color="auto"/>
                            <w:bottom w:val="none" w:sz="0" w:space="0" w:color="auto"/>
                            <w:right w:val="none" w:sz="0" w:space="0" w:color="auto"/>
                          </w:divBdr>
                        </w:div>
                      </w:divsChild>
                    </w:div>
                    <w:div w:id="1955361699">
                      <w:marLeft w:val="288"/>
                      <w:marRight w:val="0"/>
                      <w:marTop w:val="72"/>
                      <w:marBottom w:val="0"/>
                      <w:divBdr>
                        <w:top w:val="none" w:sz="0" w:space="0" w:color="auto"/>
                        <w:left w:val="none" w:sz="0" w:space="0" w:color="auto"/>
                        <w:bottom w:val="none" w:sz="0" w:space="0" w:color="auto"/>
                        <w:right w:val="none" w:sz="0" w:space="0" w:color="auto"/>
                      </w:divBdr>
                    </w:div>
                    <w:div w:id="1636060274">
                      <w:marLeft w:val="0"/>
                      <w:marRight w:val="0"/>
                      <w:marTop w:val="72"/>
                      <w:marBottom w:val="0"/>
                      <w:divBdr>
                        <w:top w:val="none" w:sz="0" w:space="0" w:color="auto"/>
                        <w:left w:val="none" w:sz="0" w:space="0" w:color="auto"/>
                        <w:bottom w:val="none" w:sz="0" w:space="0" w:color="auto"/>
                        <w:right w:val="none" w:sz="0" w:space="0" w:color="auto"/>
                      </w:divBdr>
                    </w:div>
                    <w:div w:id="1565877007">
                      <w:marLeft w:val="0"/>
                      <w:marRight w:val="0"/>
                      <w:marTop w:val="72"/>
                      <w:marBottom w:val="0"/>
                      <w:divBdr>
                        <w:top w:val="none" w:sz="0" w:space="0" w:color="auto"/>
                        <w:left w:val="none" w:sz="0" w:space="0" w:color="auto"/>
                        <w:bottom w:val="none" w:sz="0" w:space="0" w:color="auto"/>
                        <w:right w:val="none" w:sz="0" w:space="0" w:color="auto"/>
                      </w:divBdr>
                      <w:divsChild>
                        <w:div w:id="1130706483">
                          <w:marLeft w:val="0"/>
                          <w:marRight w:val="0"/>
                          <w:marTop w:val="144"/>
                          <w:marBottom w:val="0"/>
                          <w:divBdr>
                            <w:top w:val="none" w:sz="0" w:space="0" w:color="auto"/>
                            <w:left w:val="none" w:sz="0" w:space="0" w:color="auto"/>
                            <w:bottom w:val="none" w:sz="0" w:space="0" w:color="auto"/>
                            <w:right w:val="none" w:sz="0" w:space="0" w:color="auto"/>
                          </w:divBdr>
                        </w:div>
                      </w:divsChild>
                    </w:div>
                    <w:div w:id="1528442475">
                      <w:marLeft w:val="288"/>
                      <w:marRight w:val="0"/>
                      <w:marTop w:val="72"/>
                      <w:marBottom w:val="0"/>
                      <w:divBdr>
                        <w:top w:val="none" w:sz="0" w:space="0" w:color="auto"/>
                        <w:left w:val="none" w:sz="0" w:space="0" w:color="auto"/>
                        <w:bottom w:val="none" w:sz="0" w:space="0" w:color="auto"/>
                        <w:right w:val="none" w:sz="0" w:space="0" w:color="auto"/>
                      </w:divBdr>
                    </w:div>
                    <w:div w:id="1733894312">
                      <w:marLeft w:val="0"/>
                      <w:marRight w:val="0"/>
                      <w:marTop w:val="72"/>
                      <w:marBottom w:val="0"/>
                      <w:divBdr>
                        <w:top w:val="none" w:sz="0" w:space="0" w:color="auto"/>
                        <w:left w:val="none" w:sz="0" w:space="0" w:color="auto"/>
                        <w:bottom w:val="none" w:sz="0" w:space="0" w:color="auto"/>
                        <w:right w:val="none" w:sz="0" w:space="0" w:color="auto"/>
                      </w:divBdr>
                    </w:div>
                    <w:div w:id="1507788403">
                      <w:marLeft w:val="0"/>
                      <w:marRight w:val="0"/>
                      <w:marTop w:val="72"/>
                      <w:marBottom w:val="0"/>
                      <w:divBdr>
                        <w:top w:val="none" w:sz="0" w:space="0" w:color="auto"/>
                        <w:left w:val="none" w:sz="0" w:space="0" w:color="auto"/>
                        <w:bottom w:val="none" w:sz="0" w:space="0" w:color="auto"/>
                        <w:right w:val="none" w:sz="0" w:space="0" w:color="auto"/>
                      </w:divBdr>
                      <w:divsChild>
                        <w:div w:id="1534027929">
                          <w:marLeft w:val="0"/>
                          <w:marRight w:val="0"/>
                          <w:marTop w:val="144"/>
                          <w:marBottom w:val="0"/>
                          <w:divBdr>
                            <w:top w:val="none" w:sz="0" w:space="0" w:color="auto"/>
                            <w:left w:val="none" w:sz="0" w:space="0" w:color="auto"/>
                            <w:bottom w:val="none" w:sz="0" w:space="0" w:color="auto"/>
                            <w:right w:val="none" w:sz="0" w:space="0" w:color="auto"/>
                          </w:divBdr>
                        </w:div>
                      </w:divsChild>
                    </w:div>
                    <w:div w:id="1943300634">
                      <w:marLeft w:val="288"/>
                      <w:marRight w:val="0"/>
                      <w:marTop w:val="288"/>
                      <w:marBottom w:val="0"/>
                      <w:divBdr>
                        <w:top w:val="none" w:sz="0" w:space="0" w:color="auto"/>
                        <w:left w:val="none" w:sz="0" w:space="0" w:color="auto"/>
                        <w:bottom w:val="none" w:sz="0" w:space="0" w:color="auto"/>
                        <w:right w:val="none" w:sz="0" w:space="0" w:color="auto"/>
                      </w:divBdr>
                    </w:div>
                    <w:div w:id="526790905">
                      <w:marLeft w:val="0"/>
                      <w:marRight w:val="0"/>
                      <w:marTop w:val="288"/>
                      <w:marBottom w:val="0"/>
                      <w:divBdr>
                        <w:top w:val="none" w:sz="0" w:space="0" w:color="auto"/>
                        <w:left w:val="none" w:sz="0" w:space="0" w:color="auto"/>
                        <w:bottom w:val="none" w:sz="0" w:space="0" w:color="auto"/>
                        <w:right w:val="none" w:sz="0" w:space="0" w:color="auto"/>
                      </w:divBdr>
                    </w:div>
                    <w:div w:id="1393384266">
                      <w:marLeft w:val="288"/>
                      <w:marRight w:val="0"/>
                      <w:marTop w:val="72"/>
                      <w:marBottom w:val="0"/>
                      <w:divBdr>
                        <w:top w:val="none" w:sz="0" w:space="0" w:color="auto"/>
                        <w:left w:val="none" w:sz="0" w:space="0" w:color="auto"/>
                        <w:bottom w:val="none" w:sz="0" w:space="0" w:color="auto"/>
                        <w:right w:val="none" w:sz="0" w:space="0" w:color="auto"/>
                      </w:divBdr>
                    </w:div>
                    <w:div w:id="1514026419">
                      <w:marLeft w:val="0"/>
                      <w:marRight w:val="0"/>
                      <w:marTop w:val="72"/>
                      <w:marBottom w:val="0"/>
                      <w:divBdr>
                        <w:top w:val="none" w:sz="0" w:space="0" w:color="auto"/>
                        <w:left w:val="none" w:sz="0" w:space="0" w:color="auto"/>
                        <w:bottom w:val="none" w:sz="0" w:space="0" w:color="auto"/>
                        <w:right w:val="none" w:sz="0" w:space="0" w:color="auto"/>
                      </w:divBdr>
                    </w:div>
                    <w:div w:id="1316453778">
                      <w:marLeft w:val="0"/>
                      <w:marRight w:val="0"/>
                      <w:marTop w:val="72"/>
                      <w:marBottom w:val="0"/>
                      <w:divBdr>
                        <w:top w:val="none" w:sz="0" w:space="0" w:color="auto"/>
                        <w:left w:val="none" w:sz="0" w:space="0" w:color="auto"/>
                        <w:bottom w:val="none" w:sz="0" w:space="0" w:color="auto"/>
                        <w:right w:val="none" w:sz="0" w:space="0" w:color="auto"/>
                      </w:divBdr>
                      <w:divsChild>
                        <w:div w:id="972516261">
                          <w:marLeft w:val="0"/>
                          <w:marRight w:val="0"/>
                          <w:marTop w:val="144"/>
                          <w:marBottom w:val="0"/>
                          <w:divBdr>
                            <w:top w:val="none" w:sz="0" w:space="0" w:color="auto"/>
                            <w:left w:val="none" w:sz="0" w:space="0" w:color="auto"/>
                            <w:bottom w:val="none" w:sz="0" w:space="0" w:color="auto"/>
                            <w:right w:val="none" w:sz="0" w:space="0" w:color="auto"/>
                          </w:divBdr>
                        </w:div>
                      </w:divsChild>
                    </w:div>
                    <w:div w:id="1892494759">
                      <w:marLeft w:val="288"/>
                      <w:marRight w:val="0"/>
                      <w:marTop w:val="288"/>
                      <w:marBottom w:val="0"/>
                      <w:divBdr>
                        <w:top w:val="none" w:sz="0" w:space="0" w:color="auto"/>
                        <w:left w:val="none" w:sz="0" w:space="0" w:color="auto"/>
                        <w:bottom w:val="none" w:sz="0" w:space="0" w:color="auto"/>
                        <w:right w:val="none" w:sz="0" w:space="0" w:color="auto"/>
                      </w:divBdr>
                    </w:div>
                    <w:div w:id="1774739371">
                      <w:marLeft w:val="0"/>
                      <w:marRight w:val="0"/>
                      <w:marTop w:val="288"/>
                      <w:marBottom w:val="0"/>
                      <w:divBdr>
                        <w:top w:val="none" w:sz="0" w:space="0" w:color="auto"/>
                        <w:left w:val="none" w:sz="0" w:space="0" w:color="auto"/>
                        <w:bottom w:val="none" w:sz="0" w:space="0" w:color="auto"/>
                        <w:right w:val="none" w:sz="0" w:space="0" w:color="auto"/>
                      </w:divBdr>
                    </w:div>
                    <w:div w:id="898706365">
                      <w:marLeft w:val="288"/>
                      <w:marRight w:val="0"/>
                      <w:marTop w:val="72"/>
                      <w:marBottom w:val="0"/>
                      <w:divBdr>
                        <w:top w:val="none" w:sz="0" w:space="0" w:color="auto"/>
                        <w:left w:val="none" w:sz="0" w:space="0" w:color="auto"/>
                        <w:bottom w:val="none" w:sz="0" w:space="0" w:color="auto"/>
                        <w:right w:val="none" w:sz="0" w:space="0" w:color="auto"/>
                      </w:divBdr>
                    </w:div>
                    <w:div w:id="75053522">
                      <w:marLeft w:val="0"/>
                      <w:marRight w:val="0"/>
                      <w:marTop w:val="72"/>
                      <w:marBottom w:val="0"/>
                      <w:divBdr>
                        <w:top w:val="none" w:sz="0" w:space="0" w:color="auto"/>
                        <w:left w:val="none" w:sz="0" w:space="0" w:color="auto"/>
                        <w:bottom w:val="none" w:sz="0" w:space="0" w:color="auto"/>
                        <w:right w:val="none" w:sz="0" w:space="0" w:color="auto"/>
                      </w:divBdr>
                    </w:div>
                    <w:div w:id="1589000295">
                      <w:marLeft w:val="0"/>
                      <w:marRight w:val="0"/>
                      <w:marTop w:val="72"/>
                      <w:marBottom w:val="0"/>
                      <w:divBdr>
                        <w:top w:val="none" w:sz="0" w:space="0" w:color="auto"/>
                        <w:left w:val="none" w:sz="0" w:space="0" w:color="auto"/>
                        <w:bottom w:val="none" w:sz="0" w:space="0" w:color="auto"/>
                        <w:right w:val="none" w:sz="0" w:space="0" w:color="auto"/>
                      </w:divBdr>
                      <w:divsChild>
                        <w:div w:id="1110976049">
                          <w:marLeft w:val="0"/>
                          <w:marRight w:val="0"/>
                          <w:marTop w:val="144"/>
                          <w:marBottom w:val="0"/>
                          <w:divBdr>
                            <w:top w:val="none" w:sz="0" w:space="0" w:color="auto"/>
                            <w:left w:val="none" w:sz="0" w:space="0" w:color="auto"/>
                            <w:bottom w:val="none" w:sz="0" w:space="0" w:color="auto"/>
                            <w:right w:val="none" w:sz="0" w:space="0" w:color="auto"/>
                          </w:divBdr>
                        </w:div>
                        <w:div w:id="754742322">
                          <w:marLeft w:val="0"/>
                          <w:marRight w:val="0"/>
                          <w:marTop w:val="144"/>
                          <w:marBottom w:val="0"/>
                          <w:divBdr>
                            <w:top w:val="none" w:sz="0" w:space="0" w:color="auto"/>
                            <w:left w:val="none" w:sz="0" w:space="0" w:color="auto"/>
                            <w:bottom w:val="none" w:sz="0" w:space="0" w:color="auto"/>
                            <w:right w:val="none" w:sz="0" w:space="0" w:color="auto"/>
                          </w:divBdr>
                        </w:div>
                      </w:divsChild>
                    </w:div>
                    <w:div w:id="1483540995">
                      <w:marLeft w:val="288"/>
                      <w:marRight w:val="0"/>
                      <w:marTop w:val="72"/>
                      <w:marBottom w:val="0"/>
                      <w:divBdr>
                        <w:top w:val="none" w:sz="0" w:space="0" w:color="auto"/>
                        <w:left w:val="none" w:sz="0" w:space="0" w:color="auto"/>
                        <w:bottom w:val="none" w:sz="0" w:space="0" w:color="auto"/>
                        <w:right w:val="none" w:sz="0" w:space="0" w:color="auto"/>
                      </w:divBdr>
                    </w:div>
                    <w:div w:id="499274217">
                      <w:marLeft w:val="0"/>
                      <w:marRight w:val="0"/>
                      <w:marTop w:val="72"/>
                      <w:marBottom w:val="0"/>
                      <w:divBdr>
                        <w:top w:val="none" w:sz="0" w:space="0" w:color="auto"/>
                        <w:left w:val="none" w:sz="0" w:space="0" w:color="auto"/>
                        <w:bottom w:val="none" w:sz="0" w:space="0" w:color="auto"/>
                        <w:right w:val="none" w:sz="0" w:space="0" w:color="auto"/>
                      </w:divBdr>
                    </w:div>
                    <w:div w:id="215051982">
                      <w:marLeft w:val="0"/>
                      <w:marRight w:val="0"/>
                      <w:marTop w:val="72"/>
                      <w:marBottom w:val="0"/>
                      <w:divBdr>
                        <w:top w:val="none" w:sz="0" w:space="0" w:color="auto"/>
                        <w:left w:val="none" w:sz="0" w:space="0" w:color="auto"/>
                        <w:bottom w:val="none" w:sz="0" w:space="0" w:color="auto"/>
                        <w:right w:val="none" w:sz="0" w:space="0" w:color="auto"/>
                      </w:divBdr>
                      <w:divsChild>
                        <w:div w:id="124198220">
                          <w:marLeft w:val="0"/>
                          <w:marRight w:val="0"/>
                          <w:marTop w:val="144"/>
                          <w:marBottom w:val="0"/>
                          <w:divBdr>
                            <w:top w:val="none" w:sz="0" w:space="0" w:color="auto"/>
                            <w:left w:val="none" w:sz="0" w:space="0" w:color="auto"/>
                            <w:bottom w:val="none" w:sz="0" w:space="0" w:color="auto"/>
                            <w:right w:val="none" w:sz="0" w:space="0" w:color="auto"/>
                          </w:divBdr>
                        </w:div>
                      </w:divsChild>
                    </w:div>
                    <w:div w:id="194320266">
                      <w:marLeft w:val="288"/>
                      <w:marRight w:val="0"/>
                      <w:marTop w:val="72"/>
                      <w:marBottom w:val="0"/>
                      <w:divBdr>
                        <w:top w:val="none" w:sz="0" w:space="0" w:color="auto"/>
                        <w:left w:val="none" w:sz="0" w:space="0" w:color="auto"/>
                        <w:bottom w:val="none" w:sz="0" w:space="0" w:color="auto"/>
                        <w:right w:val="none" w:sz="0" w:space="0" w:color="auto"/>
                      </w:divBdr>
                    </w:div>
                    <w:div w:id="169612178">
                      <w:marLeft w:val="0"/>
                      <w:marRight w:val="0"/>
                      <w:marTop w:val="72"/>
                      <w:marBottom w:val="0"/>
                      <w:divBdr>
                        <w:top w:val="none" w:sz="0" w:space="0" w:color="auto"/>
                        <w:left w:val="none" w:sz="0" w:space="0" w:color="auto"/>
                        <w:bottom w:val="none" w:sz="0" w:space="0" w:color="auto"/>
                        <w:right w:val="none" w:sz="0" w:space="0" w:color="auto"/>
                      </w:divBdr>
                    </w:div>
                    <w:div w:id="918440136">
                      <w:marLeft w:val="0"/>
                      <w:marRight w:val="0"/>
                      <w:marTop w:val="72"/>
                      <w:marBottom w:val="0"/>
                      <w:divBdr>
                        <w:top w:val="none" w:sz="0" w:space="0" w:color="auto"/>
                        <w:left w:val="none" w:sz="0" w:space="0" w:color="auto"/>
                        <w:bottom w:val="none" w:sz="0" w:space="0" w:color="auto"/>
                        <w:right w:val="none" w:sz="0" w:space="0" w:color="auto"/>
                      </w:divBdr>
                      <w:divsChild>
                        <w:div w:id="1418677128">
                          <w:marLeft w:val="0"/>
                          <w:marRight w:val="0"/>
                          <w:marTop w:val="144"/>
                          <w:marBottom w:val="0"/>
                          <w:divBdr>
                            <w:top w:val="none" w:sz="0" w:space="0" w:color="auto"/>
                            <w:left w:val="none" w:sz="0" w:space="0" w:color="auto"/>
                            <w:bottom w:val="none" w:sz="0" w:space="0" w:color="auto"/>
                            <w:right w:val="none" w:sz="0" w:space="0" w:color="auto"/>
                          </w:divBdr>
                        </w:div>
                      </w:divsChild>
                    </w:div>
                    <w:div w:id="996954826">
                      <w:marLeft w:val="288"/>
                      <w:marRight w:val="0"/>
                      <w:marTop w:val="288"/>
                      <w:marBottom w:val="0"/>
                      <w:divBdr>
                        <w:top w:val="none" w:sz="0" w:space="0" w:color="auto"/>
                        <w:left w:val="none" w:sz="0" w:space="0" w:color="auto"/>
                        <w:bottom w:val="none" w:sz="0" w:space="0" w:color="auto"/>
                        <w:right w:val="none" w:sz="0" w:space="0" w:color="auto"/>
                      </w:divBdr>
                    </w:div>
                    <w:div w:id="929433011">
                      <w:marLeft w:val="0"/>
                      <w:marRight w:val="0"/>
                      <w:marTop w:val="288"/>
                      <w:marBottom w:val="0"/>
                      <w:divBdr>
                        <w:top w:val="none" w:sz="0" w:space="0" w:color="auto"/>
                        <w:left w:val="none" w:sz="0" w:space="0" w:color="auto"/>
                        <w:bottom w:val="none" w:sz="0" w:space="0" w:color="auto"/>
                        <w:right w:val="none" w:sz="0" w:space="0" w:color="auto"/>
                      </w:divBdr>
                    </w:div>
                    <w:div w:id="1008749586">
                      <w:marLeft w:val="288"/>
                      <w:marRight w:val="0"/>
                      <w:marTop w:val="72"/>
                      <w:marBottom w:val="0"/>
                      <w:divBdr>
                        <w:top w:val="none" w:sz="0" w:space="0" w:color="auto"/>
                        <w:left w:val="none" w:sz="0" w:space="0" w:color="auto"/>
                        <w:bottom w:val="none" w:sz="0" w:space="0" w:color="auto"/>
                        <w:right w:val="none" w:sz="0" w:space="0" w:color="auto"/>
                      </w:divBdr>
                    </w:div>
                    <w:div w:id="1577008820">
                      <w:marLeft w:val="0"/>
                      <w:marRight w:val="0"/>
                      <w:marTop w:val="72"/>
                      <w:marBottom w:val="0"/>
                      <w:divBdr>
                        <w:top w:val="none" w:sz="0" w:space="0" w:color="auto"/>
                        <w:left w:val="none" w:sz="0" w:space="0" w:color="auto"/>
                        <w:bottom w:val="none" w:sz="0" w:space="0" w:color="auto"/>
                        <w:right w:val="none" w:sz="0" w:space="0" w:color="auto"/>
                      </w:divBdr>
                    </w:div>
                    <w:div w:id="533006816">
                      <w:marLeft w:val="0"/>
                      <w:marRight w:val="0"/>
                      <w:marTop w:val="72"/>
                      <w:marBottom w:val="0"/>
                      <w:divBdr>
                        <w:top w:val="none" w:sz="0" w:space="0" w:color="auto"/>
                        <w:left w:val="none" w:sz="0" w:space="0" w:color="auto"/>
                        <w:bottom w:val="none" w:sz="0" w:space="0" w:color="auto"/>
                        <w:right w:val="none" w:sz="0" w:space="0" w:color="auto"/>
                      </w:divBdr>
                      <w:divsChild>
                        <w:div w:id="360977317">
                          <w:marLeft w:val="0"/>
                          <w:marRight w:val="0"/>
                          <w:marTop w:val="144"/>
                          <w:marBottom w:val="0"/>
                          <w:divBdr>
                            <w:top w:val="none" w:sz="0" w:space="0" w:color="auto"/>
                            <w:left w:val="none" w:sz="0" w:space="0" w:color="auto"/>
                            <w:bottom w:val="none" w:sz="0" w:space="0" w:color="auto"/>
                            <w:right w:val="none" w:sz="0" w:space="0" w:color="auto"/>
                          </w:divBdr>
                        </w:div>
                      </w:divsChild>
                    </w:div>
                    <w:div w:id="1795323611">
                      <w:marLeft w:val="288"/>
                      <w:marRight w:val="0"/>
                      <w:marTop w:val="288"/>
                      <w:marBottom w:val="0"/>
                      <w:divBdr>
                        <w:top w:val="none" w:sz="0" w:space="0" w:color="auto"/>
                        <w:left w:val="none" w:sz="0" w:space="0" w:color="auto"/>
                        <w:bottom w:val="none" w:sz="0" w:space="0" w:color="auto"/>
                        <w:right w:val="none" w:sz="0" w:space="0" w:color="auto"/>
                      </w:divBdr>
                    </w:div>
                    <w:div w:id="1660383501">
                      <w:marLeft w:val="0"/>
                      <w:marRight w:val="0"/>
                      <w:marTop w:val="288"/>
                      <w:marBottom w:val="0"/>
                      <w:divBdr>
                        <w:top w:val="none" w:sz="0" w:space="0" w:color="auto"/>
                        <w:left w:val="none" w:sz="0" w:space="0" w:color="auto"/>
                        <w:bottom w:val="none" w:sz="0" w:space="0" w:color="auto"/>
                        <w:right w:val="none" w:sz="0" w:space="0" w:color="auto"/>
                      </w:divBdr>
                    </w:div>
                    <w:div w:id="771365943">
                      <w:marLeft w:val="288"/>
                      <w:marRight w:val="0"/>
                      <w:marTop w:val="72"/>
                      <w:marBottom w:val="0"/>
                      <w:divBdr>
                        <w:top w:val="none" w:sz="0" w:space="0" w:color="auto"/>
                        <w:left w:val="none" w:sz="0" w:space="0" w:color="auto"/>
                        <w:bottom w:val="none" w:sz="0" w:space="0" w:color="auto"/>
                        <w:right w:val="none" w:sz="0" w:space="0" w:color="auto"/>
                      </w:divBdr>
                    </w:div>
                    <w:div w:id="1926456152">
                      <w:marLeft w:val="0"/>
                      <w:marRight w:val="0"/>
                      <w:marTop w:val="72"/>
                      <w:marBottom w:val="0"/>
                      <w:divBdr>
                        <w:top w:val="none" w:sz="0" w:space="0" w:color="auto"/>
                        <w:left w:val="none" w:sz="0" w:space="0" w:color="auto"/>
                        <w:bottom w:val="none" w:sz="0" w:space="0" w:color="auto"/>
                        <w:right w:val="none" w:sz="0" w:space="0" w:color="auto"/>
                      </w:divBdr>
                    </w:div>
                    <w:div w:id="1729718929">
                      <w:marLeft w:val="0"/>
                      <w:marRight w:val="0"/>
                      <w:marTop w:val="72"/>
                      <w:marBottom w:val="0"/>
                      <w:divBdr>
                        <w:top w:val="none" w:sz="0" w:space="0" w:color="auto"/>
                        <w:left w:val="none" w:sz="0" w:space="0" w:color="auto"/>
                        <w:bottom w:val="none" w:sz="0" w:space="0" w:color="auto"/>
                        <w:right w:val="none" w:sz="0" w:space="0" w:color="auto"/>
                      </w:divBdr>
                      <w:divsChild>
                        <w:div w:id="1261256734">
                          <w:marLeft w:val="0"/>
                          <w:marRight w:val="0"/>
                          <w:marTop w:val="144"/>
                          <w:marBottom w:val="0"/>
                          <w:divBdr>
                            <w:top w:val="none" w:sz="0" w:space="0" w:color="auto"/>
                            <w:left w:val="none" w:sz="0" w:space="0" w:color="auto"/>
                            <w:bottom w:val="none" w:sz="0" w:space="0" w:color="auto"/>
                            <w:right w:val="none" w:sz="0" w:space="0" w:color="auto"/>
                          </w:divBdr>
                        </w:div>
                      </w:divsChild>
                    </w:div>
                    <w:div w:id="1618759334">
                      <w:marLeft w:val="288"/>
                      <w:marRight w:val="0"/>
                      <w:marTop w:val="288"/>
                      <w:marBottom w:val="0"/>
                      <w:divBdr>
                        <w:top w:val="none" w:sz="0" w:space="0" w:color="auto"/>
                        <w:left w:val="none" w:sz="0" w:space="0" w:color="auto"/>
                        <w:bottom w:val="none" w:sz="0" w:space="0" w:color="auto"/>
                        <w:right w:val="none" w:sz="0" w:space="0" w:color="auto"/>
                      </w:divBdr>
                    </w:div>
                    <w:div w:id="1279409099">
                      <w:marLeft w:val="0"/>
                      <w:marRight w:val="0"/>
                      <w:marTop w:val="288"/>
                      <w:marBottom w:val="0"/>
                      <w:divBdr>
                        <w:top w:val="none" w:sz="0" w:space="0" w:color="auto"/>
                        <w:left w:val="none" w:sz="0" w:space="0" w:color="auto"/>
                        <w:bottom w:val="none" w:sz="0" w:space="0" w:color="auto"/>
                        <w:right w:val="none" w:sz="0" w:space="0" w:color="auto"/>
                      </w:divBdr>
                    </w:div>
                    <w:div w:id="2016564954">
                      <w:marLeft w:val="288"/>
                      <w:marRight w:val="0"/>
                      <w:marTop w:val="72"/>
                      <w:marBottom w:val="0"/>
                      <w:divBdr>
                        <w:top w:val="none" w:sz="0" w:space="0" w:color="auto"/>
                        <w:left w:val="none" w:sz="0" w:space="0" w:color="auto"/>
                        <w:bottom w:val="none" w:sz="0" w:space="0" w:color="auto"/>
                        <w:right w:val="none" w:sz="0" w:space="0" w:color="auto"/>
                      </w:divBdr>
                    </w:div>
                    <w:div w:id="334040085">
                      <w:marLeft w:val="0"/>
                      <w:marRight w:val="0"/>
                      <w:marTop w:val="72"/>
                      <w:marBottom w:val="0"/>
                      <w:divBdr>
                        <w:top w:val="none" w:sz="0" w:space="0" w:color="auto"/>
                        <w:left w:val="none" w:sz="0" w:space="0" w:color="auto"/>
                        <w:bottom w:val="none" w:sz="0" w:space="0" w:color="auto"/>
                        <w:right w:val="none" w:sz="0" w:space="0" w:color="auto"/>
                      </w:divBdr>
                    </w:div>
                    <w:div w:id="1380477335">
                      <w:marLeft w:val="0"/>
                      <w:marRight w:val="0"/>
                      <w:marTop w:val="72"/>
                      <w:marBottom w:val="0"/>
                      <w:divBdr>
                        <w:top w:val="none" w:sz="0" w:space="0" w:color="auto"/>
                        <w:left w:val="none" w:sz="0" w:space="0" w:color="auto"/>
                        <w:bottom w:val="none" w:sz="0" w:space="0" w:color="auto"/>
                        <w:right w:val="none" w:sz="0" w:space="0" w:color="auto"/>
                      </w:divBdr>
                      <w:divsChild>
                        <w:div w:id="455104910">
                          <w:marLeft w:val="0"/>
                          <w:marRight w:val="0"/>
                          <w:marTop w:val="144"/>
                          <w:marBottom w:val="0"/>
                          <w:divBdr>
                            <w:top w:val="none" w:sz="0" w:space="0" w:color="auto"/>
                            <w:left w:val="none" w:sz="0" w:space="0" w:color="auto"/>
                            <w:bottom w:val="none" w:sz="0" w:space="0" w:color="auto"/>
                            <w:right w:val="none" w:sz="0" w:space="0" w:color="auto"/>
                          </w:divBdr>
                        </w:div>
                      </w:divsChild>
                    </w:div>
                    <w:div w:id="1929577233">
                      <w:marLeft w:val="288"/>
                      <w:marRight w:val="0"/>
                      <w:marTop w:val="288"/>
                      <w:marBottom w:val="0"/>
                      <w:divBdr>
                        <w:top w:val="none" w:sz="0" w:space="0" w:color="auto"/>
                        <w:left w:val="none" w:sz="0" w:space="0" w:color="auto"/>
                        <w:bottom w:val="none" w:sz="0" w:space="0" w:color="auto"/>
                        <w:right w:val="none" w:sz="0" w:space="0" w:color="auto"/>
                      </w:divBdr>
                    </w:div>
                    <w:div w:id="920606109">
                      <w:marLeft w:val="0"/>
                      <w:marRight w:val="0"/>
                      <w:marTop w:val="288"/>
                      <w:marBottom w:val="0"/>
                      <w:divBdr>
                        <w:top w:val="none" w:sz="0" w:space="0" w:color="auto"/>
                        <w:left w:val="none" w:sz="0" w:space="0" w:color="auto"/>
                        <w:bottom w:val="none" w:sz="0" w:space="0" w:color="auto"/>
                        <w:right w:val="none" w:sz="0" w:space="0" w:color="auto"/>
                      </w:divBdr>
                    </w:div>
                    <w:div w:id="330254413">
                      <w:marLeft w:val="288"/>
                      <w:marRight w:val="0"/>
                      <w:marTop w:val="72"/>
                      <w:marBottom w:val="0"/>
                      <w:divBdr>
                        <w:top w:val="none" w:sz="0" w:space="0" w:color="auto"/>
                        <w:left w:val="none" w:sz="0" w:space="0" w:color="auto"/>
                        <w:bottom w:val="none" w:sz="0" w:space="0" w:color="auto"/>
                        <w:right w:val="none" w:sz="0" w:space="0" w:color="auto"/>
                      </w:divBdr>
                    </w:div>
                    <w:div w:id="1075663812">
                      <w:marLeft w:val="0"/>
                      <w:marRight w:val="0"/>
                      <w:marTop w:val="72"/>
                      <w:marBottom w:val="0"/>
                      <w:divBdr>
                        <w:top w:val="none" w:sz="0" w:space="0" w:color="auto"/>
                        <w:left w:val="none" w:sz="0" w:space="0" w:color="auto"/>
                        <w:bottom w:val="none" w:sz="0" w:space="0" w:color="auto"/>
                        <w:right w:val="none" w:sz="0" w:space="0" w:color="auto"/>
                      </w:divBdr>
                    </w:div>
                    <w:div w:id="2089303159">
                      <w:marLeft w:val="0"/>
                      <w:marRight w:val="0"/>
                      <w:marTop w:val="72"/>
                      <w:marBottom w:val="0"/>
                      <w:divBdr>
                        <w:top w:val="none" w:sz="0" w:space="0" w:color="auto"/>
                        <w:left w:val="none" w:sz="0" w:space="0" w:color="auto"/>
                        <w:bottom w:val="none" w:sz="0" w:space="0" w:color="auto"/>
                        <w:right w:val="none" w:sz="0" w:space="0" w:color="auto"/>
                      </w:divBdr>
                      <w:divsChild>
                        <w:div w:id="367800754">
                          <w:marLeft w:val="0"/>
                          <w:marRight w:val="0"/>
                          <w:marTop w:val="144"/>
                          <w:marBottom w:val="0"/>
                          <w:divBdr>
                            <w:top w:val="none" w:sz="0" w:space="0" w:color="auto"/>
                            <w:left w:val="none" w:sz="0" w:space="0" w:color="auto"/>
                            <w:bottom w:val="none" w:sz="0" w:space="0" w:color="auto"/>
                            <w:right w:val="none" w:sz="0" w:space="0" w:color="auto"/>
                          </w:divBdr>
                        </w:div>
                        <w:div w:id="41563393">
                          <w:marLeft w:val="0"/>
                          <w:marRight w:val="0"/>
                          <w:marTop w:val="144"/>
                          <w:marBottom w:val="0"/>
                          <w:divBdr>
                            <w:top w:val="none" w:sz="0" w:space="0" w:color="auto"/>
                            <w:left w:val="none" w:sz="0" w:space="0" w:color="auto"/>
                            <w:bottom w:val="none" w:sz="0" w:space="0" w:color="auto"/>
                            <w:right w:val="none" w:sz="0" w:space="0" w:color="auto"/>
                          </w:divBdr>
                        </w:div>
                      </w:divsChild>
                    </w:div>
                    <w:div w:id="1067219219">
                      <w:marLeft w:val="288"/>
                      <w:marRight w:val="0"/>
                      <w:marTop w:val="72"/>
                      <w:marBottom w:val="0"/>
                      <w:divBdr>
                        <w:top w:val="none" w:sz="0" w:space="0" w:color="auto"/>
                        <w:left w:val="none" w:sz="0" w:space="0" w:color="auto"/>
                        <w:bottom w:val="none" w:sz="0" w:space="0" w:color="auto"/>
                        <w:right w:val="none" w:sz="0" w:space="0" w:color="auto"/>
                      </w:divBdr>
                    </w:div>
                    <w:div w:id="179197504">
                      <w:marLeft w:val="0"/>
                      <w:marRight w:val="0"/>
                      <w:marTop w:val="72"/>
                      <w:marBottom w:val="0"/>
                      <w:divBdr>
                        <w:top w:val="none" w:sz="0" w:space="0" w:color="auto"/>
                        <w:left w:val="none" w:sz="0" w:space="0" w:color="auto"/>
                        <w:bottom w:val="none" w:sz="0" w:space="0" w:color="auto"/>
                        <w:right w:val="none" w:sz="0" w:space="0" w:color="auto"/>
                      </w:divBdr>
                    </w:div>
                    <w:div w:id="1675109376">
                      <w:marLeft w:val="0"/>
                      <w:marRight w:val="0"/>
                      <w:marTop w:val="72"/>
                      <w:marBottom w:val="0"/>
                      <w:divBdr>
                        <w:top w:val="none" w:sz="0" w:space="0" w:color="auto"/>
                        <w:left w:val="none" w:sz="0" w:space="0" w:color="auto"/>
                        <w:bottom w:val="none" w:sz="0" w:space="0" w:color="auto"/>
                        <w:right w:val="none" w:sz="0" w:space="0" w:color="auto"/>
                      </w:divBdr>
                      <w:divsChild>
                        <w:div w:id="1787652910">
                          <w:marLeft w:val="0"/>
                          <w:marRight w:val="0"/>
                          <w:marTop w:val="144"/>
                          <w:marBottom w:val="0"/>
                          <w:divBdr>
                            <w:top w:val="none" w:sz="0" w:space="0" w:color="auto"/>
                            <w:left w:val="none" w:sz="0" w:space="0" w:color="auto"/>
                            <w:bottom w:val="none" w:sz="0" w:space="0" w:color="auto"/>
                            <w:right w:val="none" w:sz="0" w:space="0" w:color="auto"/>
                          </w:divBdr>
                        </w:div>
                      </w:divsChild>
                    </w:div>
                    <w:div w:id="404836019">
                      <w:marLeft w:val="288"/>
                      <w:marRight w:val="0"/>
                      <w:marTop w:val="72"/>
                      <w:marBottom w:val="0"/>
                      <w:divBdr>
                        <w:top w:val="none" w:sz="0" w:space="0" w:color="auto"/>
                        <w:left w:val="none" w:sz="0" w:space="0" w:color="auto"/>
                        <w:bottom w:val="none" w:sz="0" w:space="0" w:color="auto"/>
                        <w:right w:val="none" w:sz="0" w:space="0" w:color="auto"/>
                      </w:divBdr>
                    </w:div>
                    <w:div w:id="1427723877">
                      <w:marLeft w:val="0"/>
                      <w:marRight w:val="0"/>
                      <w:marTop w:val="72"/>
                      <w:marBottom w:val="0"/>
                      <w:divBdr>
                        <w:top w:val="none" w:sz="0" w:space="0" w:color="auto"/>
                        <w:left w:val="none" w:sz="0" w:space="0" w:color="auto"/>
                        <w:bottom w:val="none" w:sz="0" w:space="0" w:color="auto"/>
                        <w:right w:val="none" w:sz="0" w:space="0" w:color="auto"/>
                      </w:divBdr>
                    </w:div>
                    <w:div w:id="1487622427">
                      <w:marLeft w:val="0"/>
                      <w:marRight w:val="0"/>
                      <w:marTop w:val="72"/>
                      <w:marBottom w:val="0"/>
                      <w:divBdr>
                        <w:top w:val="none" w:sz="0" w:space="0" w:color="auto"/>
                        <w:left w:val="none" w:sz="0" w:space="0" w:color="auto"/>
                        <w:bottom w:val="none" w:sz="0" w:space="0" w:color="auto"/>
                        <w:right w:val="none" w:sz="0" w:space="0" w:color="auto"/>
                      </w:divBdr>
                      <w:divsChild>
                        <w:div w:id="2140148820">
                          <w:marLeft w:val="0"/>
                          <w:marRight w:val="0"/>
                          <w:marTop w:val="144"/>
                          <w:marBottom w:val="0"/>
                          <w:divBdr>
                            <w:top w:val="none" w:sz="0" w:space="0" w:color="auto"/>
                            <w:left w:val="none" w:sz="0" w:space="0" w:color="auto"/>
                            <w:bottom w:val="none" w:sz="0" w:space="0" w:color="auto"/>
                            <w:right w:val="none" w:sz="0" w:space="0" w:color="auto"/>
                          </w:divBdr>
                        </w:div>
                      </w:divsChild>
                    </w:div>
                    <w:div w:id="609582332">
                      <w:marLeft w:val="288"/>
                      <w:marRight w:val="0"/>
                      <w:marTop w:val="288"/>
                      <w:marBottom w:val="0"/>
                      <w:divBdr>
                        <w:top w:val="none" w:sz="0" w:space="0" w:color="auto"/>
                        <w:left w:val="none" w:sz="0" w:space="0" w:color="auto"/>
                        <w:bottom w:val="none" w:sz="0" w:space="0" w:color="auto"/>
                        <w:right w:val="none" w:sz="0" w:space="0" w:color="auto"/>
                      </w:divBdr>
                    </w:div>
                    <w:div w:id="1996445043">
                      <w:marLeft w:val="0"/>
                      <w:marRight w:val="0"/>
                      <w:marTop w:val="288"/>
                      <w:marBottom w:val="0"/>
                      <w:divBdr>
                        <w:top w:val="none" w:sz="0" w:space="0" w:color="auto"/>
                        <w:left w:val="none" w:sz="0" w:space="0" w:color="auto"/>
                        <w:bottom w:val="none" w:sz="0" w:space="0" w:color="auto"/>
                        <w:right w:val="none" w:sz="0" w:space="0" w:color="auto"/>
                      </w:divBdr>
                    </w:div>
                    <w:div w:id="1165126114">
                      <w:marLeft w:val="288"/>
                      <w:marRight w:val="0"/>
                      <w:marTop w:val="72"/>
                      <w:marBottom w:val="0"/>
                      <w:divBdr>
                        <w:top w:val="none" w:sz="0" w:space="0" w:color="auto"/>
                        <w:left w:val="none" w:sz="0" w:space="0" w:color="auto"/>
                        <w:bottom w:val="none" w:sz="0" w:space="0" w:color="auto"/>
                        <w:right w:val="none" w:sz="0" w:space="0" w:color="auto"/>
                      </w:divBdr>
                    </w:div>
                    <w:div w:id="972249973">
                      <w:marLeft w:val="0"/>
                      <w:marRight w:val="0"/>
                      <w:marTop w:val="72"/>
                      <w:marBottom w:val="0"/>
                      <w:divBdr>
                        <w:top w:val="none" w:sz="0" w:space="0" w:color="auto"/>
                        <w:left w:val="none" w:sz="0" w:space="0" w:color="auto"/>
                        <w:bottom w:val="none" w:sz="0" w:space="0" w:color="auto"/>
                        <w:right w:val="none" w:sz="0" w:space="0" w:color="auto"/>
                      </w:divBdr>
                    </w:div>
                    <w:div w:id="829252580">
                      <w:marLeft w:val="0"/>
                      <w:marRight w:val="0"/>
                      <w:marTop w:val="72"/>
                      <w:marBottom w:val="0"/>
                      <w:divBdr>
                        <w:top w:val="none" w:sz="0" w:space="0" w:color="auto"/>
                        <w:left w:val="none" w:sz="0" w:space="0" w:color="auto"/>
                        <w:bottom w:val="none" w:sz="0" w:space="0" w:color="auto"/>
                        <w:right w:val="none" w:sz="0" w:space="0" w:color="auto"/>
                      </w:divBdr>
                      <w:divsChild>
                        <w:div w:id="1131092507">
                          <w:marLeft w:val="0"/>
                          <w:marRight w:val="0"/>
                          <w:marTop w:val="144"/>
                          <w:marBottom w:val="0"/>
                          <w:divBdr>
                            <w:top w:val="none" w:sz="0" w:space="0" w:color="auto"/>
                            <w:left w:val="none" w:sz="0" w:space="0" w:color="auto"/>
                            <w:bottom w:val="none" w:sz="0" w:space="0" w:color="auto"/>
                            <w:right w:val="none" w:sz="0" w:space="0" w:color="auto"/>
                          </w:divBdr>
                        </w:div>
                        <w:div w:id="2138595423">
                          <w:marLeft w:val="0"/>
                          <w:marRight w:val="0"/>
                          <w:marTop w:val="144"/>
                          <w:marBottom w:val="0"/>
                          <w:divBdr>
                            <w:top w:val="none" w:sz="0" w:space="0" w:color="auto"/>
                            <w:left w:val="none" w:sz="0" w:space="0" w:color="auto"/>
                            <w:bottom w:val="none" w:sz="0" w:space="0" w:color="auto"/>
                            <w:right w:val="none" w:sz="0" w:space="0" w:color="auto"/>
                          </w:divBdr>
                        </w:div>
                      </w:divsChild>
                    </w:div>
                    <w:div w:id="976884328">
                      <w:marLeft w:val="288"/>
                      <w:marRight w:val="0"/>
                      <w:marTop w:val="72"/>
                      <w:marBottom w:val="0"/>
                      <w:divBdr>
                        <w:top w:val="none" w:sz="0" w:space="0" w:color="auto"/>
                        <w:left w:val="none" w:sz="0" w:space="0" w:color="auto"/>
                        <w:bottom w:val="none" w:sz="0" w:space="0" w:color="auto"/>
                        <w:right w:val="none" w:sz="0" w:space="0" w:color="auto"/>
                      </w:divBdr>
                    </w:div>
                    <w:div w:id="640384995">
                      <w:marLeft w:val="0"/>
                      <w:marRight w:val="0"/>
                      <w:marTop w:val="72"/>
                      <w:marBottom w:val="0"/>
                      <w:divBdr>
                        <w:top w:val="none" w:sz="0" w:space="0" w:color="auto"/>
                        <w:left w:val="none" w:sz="0" w:space="0" w:color="auto"/>
                        <w:bottom w:val="none" w:sz="0" w:space="0" w:color="auto"/>
                        <w:right w:val="none" w:sz="0" w:space="0" w:color="auto"/>
                      </w:divBdr>
                    </w:div>
                    <w:div w:id="37902208">
                      <w:marLeft w:val="0"/>
                      <w:marRight w:val="0"/>
                      <w:marTop w:val="72"/>
                      <w:marBottom w:val="0"/>
                      <w:divBdr>
                        <w:top w:val="none" w:sz="0" w:space="0" w:color="auto"/>
                        <w:left w:val="none" w:sz="0" w:space="0" w:color="auto"/>
                        <w:bottom w:val="none" w:sz="0" w:space="0" w:color="auto"/>
                        <w:right w:val="none" w:sz="0" w:space="0" w:color="auto"/>
                      </w:divBdr>
                      <w:divsChild>
                        <w:div w:id="1407917018">
                          <w:marLeft w:val="0"/>
                          <w:marRight w:val="0"/>
                          <w:marTop w:val="144"/>
                          <w:marBottom w:val="0"/>
                          <w:divBdr>
                            <w:top w:val="none" w:sz="0" w:space="0" w:color="auto"/>
                            <w:left w:val="none" w:sz="0" w:space="0" w:color="auto"/>
                            <w:bottom w:val="none" w:sz="0" w:space="0" w:color="auto"/>
                            <w:right w:val="none" w:sz="0" w:space="0" w:color="auto"/>
                          </w:divBdr>
                        </w:div>
                      </w:divsChild>
                    </w:div>
                    <w:div w:id="1802772923">
                      <w:marLeft w:val="288"/>
                      <w:marRight w:val="0"/>
                      <w:marTop w:val="72"/>
                      <w:marBottom w:val="0"/>
                      <w:divBdr>
                        <w:top w:val="none" w:sz="0" w:space="0" w:color="auto"/>
                        <w:left w:val="none" w:sz="0" w:space="0" w:color="auto"/>
                        <w:bottom w:val="none" w:sz="0" w:space="0" w:color="auto"/>
                        <w:right w:val="none" w:sz="0" w:space="0" w:color="auto"/>
                      </w:divBdr>
                    </w:div>
                    <w:div w:id="94642869">
                      <w:marLeft w:val="0"/>
                      <w:marRight w:val="0"/>
                      <w:marTop w:val="72"/>
                      <w:marBottom w:val="0"/>
                      <w:divBdr>
                        <w:top w:val="none" w:sz="0" w:space="0" w:color="auto"/>
                        <w:left w:val="none" w:sz="0" w:space="0" w:color="auto"/>
                        <w:bottom w:val="none" w:sz="0" w:space="0" w:color="auto"/>
                        <w:right w:val="none" w:sz="0" w:space="0" w:color="auto"/>
                      </w:divBdr>
                    </w:div>
                    <w:div w:id="1112435789">
                      <w:marLeft w:val="0"/>
                      <w:marRight w:val="0"/>
                      <w:marTop w:val="72"/>
                      <w:marBottom w:val="0"/>
                      <w:divBdr>
                        <w:top w:val="none" w:sz="0" w:space="0" w:color="auto"/>
                        <w:left w:val="none" w:sz="0" w:space="0" w:color="auto"/>
                        <w:bottom w:val="none" w:sz="0" w:space="0" w:color="auto"/>
                        <w:right w:val="none" w:sz="0" w:space="0" w:color="auto"/>
                      </w:divBdr>
                      <w:divsChild>
                        <w:div w:id="308824698">
                          <w:marLeft w:val="0"/>
                          <w:marRight w:val="0"/>
                          <w:marTop w:val="144"/>
                          <w:marBottom w:val="0"/>
                          <w:divBdr>
                            <w:top w:val="none" w:sz="0" w:space="0" w:color="auto"/>
                            <w:left w:val="none" w:sz="0" w:space="0" w:color="auto"/>
                            <w:bottom w:val="none" w:sz="0" w:space="0" w:color="auto"/>
                            <w:right w:val="none" w:sz="0" w:space="0" w:color="auto"/>
                          </w:divBdr>
                        </w:div>
                      </w:divsChild>
                    </w:div>
                    <w:div w:id="2122219046">
                      <w:marLeft w:val="288"/>
                      <w:marRight w:val="0"/>
                      <w:marTop w:val="288"/>
                      <w:marBottom w:val="0"/>
                      <w:divBdr>
                        <w:top w:val="none" w:sz="0" w:space="0" w:color="auto"/>
                        <w:left w:val="none" w:sz="0" w:space="0" w:color="auto"/>
                        <w:bottom w:val="none" w:sz="0" w:space="0" w:color="auto"/>
                        <w:right w:val="none" w:sz="0" w:space="0" w:color="auto"/>
                      </w:divBdr>
                    </w:div>
                    <w:div w:id="821774226">
                      <w:marLeft w:val="0"/>
                      <w:marRight w:val="0"/>
                      <w:marTop w:val="288"/>
                      <w:marBottom w:val="0"/>
                      <w:divBdr>
                        <w:top w:val="none" w:sz="0" w:space="0" w:color="auto"/>
                        <w:left w:val="none" w:sz="0" w:space="0" w:color="auto"/>
                        <w:bottom w:val="none" w:sz="0" w:space="0" w:color="auto"/>
                        <w:right w:val="none" w:sz="0" w:space="0" w:color="auto"/>
                      </w:divBdr>
                    </w:div>
                    <w:div w:id="1242520317">
                      <w:marLeft w:val="288"/>
                      <w:marRight w:val="0"/>
                      <w:marTop w:val="72"/>
                      <w:marBottom w:val="0"/>
                      <w:divBdr>
                        <w:top w:val="none" w:sz="0" w:space="0" w:color="auto"/>
                        <w:left w:val="none" w:sz="0" w:space="0" w:color="auto"/>
                        <w:bottom w:val="none" w:sz="0" w:space="0" w:color="auto"/>
                        <w:right w:val="none" w:sz="0" w:space="0" w:color="auto"/>
                      </w:divBdr>
                    </w:div>
                    <w:div w:id="1153595518">
                      <w:marLeft w:val="0"/>
                      <w:marRight w:val="0"/>
                      <w:marTop w:val="72"/>
                      <w:marBottom w:val="0"/>
                      <w:divBdr>
                        <w:top w:val="none" w:sz="0" w:space="0" w:color="auto"/>
                        <w:left w:val="none" w:sz="0" w:space="0" w:color="auto"/>
                        <w:bottom w:val="none" w:sz="0" w:space="0" w:color="auto"/>
                        <w:right w:val="none" w:sz="0" w:space="0" w:color="auto"/>
                      </w:divBdr>
                    </w:div>
                    <w:div w:id="959192040">
                      <w:marLeft w:val="0"/>
                      <w:marRight w:val="0"/>
                      <w:marTop w:val="72"/>
                      <w:marBottom w:val="0"/>
                      <w:divBdr>
                        <w:top w:val="none" w:sz="0" w:space="0" w:color="auto"/>
                        <w:left w:val="none" w:sz="0" w:space="0" w:color="auto"/>
                        <w:bottom w:val="none" w:sz="0" w:space="0" w:color="auto"/>
                        <w:right w:val="none" w:sz="0" w:space="0" w:color="auto"/>
                      </w:divBdr>
                      <w:divsChild>
                        <w:div w:id="34243506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 w:id="777915614">
              <w:marLeft w:val="0"/>
              <w:marRight w:val="0"/>
              <w:marTop w:val="288"/>
              <w:marBottom w:val="0"/>
              <w:divBdr>
                <w:top w:val="none" w:sz="0" w:space="0" w:color="auto"/>
                <w:left w:val="none" w:sz="0" w:space="0" w:color="auto"/>
                <w:bottom w:val="none" w:sz="0" w:space="0" w:color="auto"/>
                <w:right w:val="none" w:sz="0" w:space="0" w:color="auto"/>
              </w:divBdr>
              <w:divsChild>
                <w:div w:id="1859078285">
                  <w:marLeft w:val="1440"/>
                  <w:marRight w:val="1440"/>
                  <w:marTop w:val="0"/>
                  <w:marBottom w:val="0"/>
                  <w:divBdr>
                    <w:top w:val="none" w:sz="0" w:space="0" w:color="auto"/>
                    <w:left w:val="none" w:sz="0" w:space="0" w:color="auto"/>
                    <w:bottom w:val="none" w:sz="0" w:space="0" w:color="auto"/>
                    <w:right w:val="none" w:sz="0" w:space="0" w:color="auto"/>
                  </w:divBdr>
                </w:div>
                <w:div w:id="1665279650">
                  <w:marLeft w:val="1440"/>
                  <w:marRight w:val="1440"/>
                  <w:marTop w:val="0"/>
                  <w:marBottom w:val="0"/>
                  <w:divBdr>
                    <w:top w:val="none" w:sz="0" w:space="0" w:color="auto"/>
                    <w:left w:val="none" w:sz="0" w:space="0" w:color="auto"/>
                    <w:bottom w:val="none" w:sz="0" w:space="0" w:color="auto"/>
                    <w:right w:val="none" w:sz="0" w:space="0" w:color="auto"/>
                  </w:divBdr>
                </w:div>
                <w:div w:id="6582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tutes.agc.gov.sg/aol/search/display/view.w3p;page=0;query=DocId%3A%22977a0eb4-e902-420e-abbd-6b95a7d270b1%22%20Status%3Apublished%20Depth%3A0;rec=0" TargetMode="External"/><Relationship Id="rId18" Type="http://schemas.openxmlformats.org/officeDocument/2006/relationships/hyperlink" Target="http://statutes.agc.gov.sg/aol/search/display/view.w3p;page=0;query=Id%3A%22e3c615c3-6185-420b-ace7-2d2ad475c543%22%20Status%3Apublished;rec=0" TargetMode="External"/><Relationship Id="rId26" Type="http://schemas.openxmlformats.org/officeDocument/2006/relationships/hyperlink" Target="http://statutes.agc.gov.sg/aol/search/display/view.w3p;page=0;query=Id%3A%220d02a3aa-de08-4f26-8669-ca1c72adae23%22%20Status%3Apublished;rec=0" TargetMode="External"/><Relationship Id="rId39" Type="http://schemas.openxmlformats.org/officeDocument/2006/relationships/hyperlink" Target="http://statutes.agc.gov.sg/aol/search/display/view.w3p;page=0;query=DocId%3A%22977a0eb4-e902-420e-abbd-6b95a7d270b1%22%20Status%3Apublished%20Depth%3A0;rec=0" TargetMode="External"/><Relationship Id="rId21" Type="http://schemas.openxmlformats.org/officeDocument/2006/relationships/hyperlink" Target="http://statutes.agc.gov.sg/aol/search/display/view.w3p;page=0;query=Id%3A%226f1daac0-664b-4ca0-93ad-f70f079a0196%22%20Status%3Apublished;rec=0" TargetMode="External"/><Relationship Id="rId34" Type="http://schemas.openxmlformats.org/officeDocument/2006/relationships/hyperlink" Target="http://statutes.agc.gov.sg/aol/search/display/view.w3p;page=0;query=Id%3A%2224c5e2d4-b194-4e56-893a-7e0391479e92%22%20Status%3Apublished;rec=0" TargetMode="External"/><Relationship Id="rId42" Type="http://schemas.openxmlformats.org/officeDocument/2006/relationships/hyperlink" Target="http://statutes.agc.gov.sg/aol/search/display/view.w3p;page=0;query=DocId%3A%222b86442c-9330-4868-8255-fc2710311965%22%20Status%3Apublished%20Depth%3A0;rec=0" TargetMode="External"/><Relationship Id="rId47" Type="http://schemas.openxmlformats.org/officeDocument/2006/relationships/hyperlink" Target="http://statutes.agc.gov.sg/aol/search/display/view.w3p;page=0;query=Id%3A%221f25003e-7d6f-4b6e-9856-4634498283a9%22%20Status%3Apublished;rec=0" TargetMode="External"/><Relationship Id="rId50" Type="http://schemas.openxmlformats.org/officeDocument/2006/relationships/hyperlink" Target="http://statutes.agc.gov.sg/aol/search/display/view.w3p;page=0;query=DocId%3A%22af279d5c-d7fb-40dd-ab0a-373741ee284e%22%20Status%3Apublished%20Depth%3A0;rec=0" TargetMode="External"/><Relationship Id="rId55" Type="http://schemas.openxmlformats.org/officeDocument/2006/relationships/hyperlink" Target="http://statutes.agc.gov.sg/aol/search/display/view.w3p;page=0;query=DocId%3A%222b86442c-9330-4868-8255-fc2710311965%22%20Status%3Apublished%20Depth%3A0%20TransactionTime%3A20130128000000;rec=0" TargetMode="External"/><Relationship Id="rId7" Type="http://schemas.openxmlformats.org/officeDocument/2006/relationships/hyperlink" Target="http://statutes.agc.gov.sg/aol/search/display/view.w3p;page=0;query=DocId%3A%22977a0eb4-e902-420e-abbd-6b95a7d270b1%22%20Status%3Apublished%20Depth%3A0;rec=0" TargetMode="External"/><Relationship Id="rId2" Type="http://schemas.microsoft.com/office/2007/relationships/stylesWithEffects" Target="stylesWithEffects.xml"/><Relationship Id="rId16" Type="http://schemas.openxmlformats.org/officeDocument/2006/relationships/hyperlink" Target="http://statutes.agc.gov.sg/aol/search/display/view.w3p;page=0;query=Id%3A%2240c3ed25-0882-48cb-a146-97947bd3de3a%22%20Status%3Apublished;rec=0" TargetMode="External"/><Relationship Id="rId20" Type="http://schemas.openxmlformats.org/officeDocument/2006/relationships/hyperlink" Target="http://statutes.agc.gov.sg/aol/search/display/view.w3p;page=0;query=Id%3A%224dfbb5ed-1e62-4298-8442-f5511bc67f90%22%20Status%3Apublished;rec=0" TargetMode="External"/><Relationship Id="rId29" Type="http://schemas.openxmlformats.org/officeDocument/2006/relationships/hyperlink" Target="http://statutes.agc.gov.sg/aol/search/display/view.w3p;page=0;query=Id%3A%220d02a3aa-de08-4f26-8669-ca1c72adae23%22%20Status%3Apublished;rec=0" TargetMode="External"/><Relationship Id="rId41" Type="http://schemas.openxmlformats.org/officeDocument/2006/relationships/hyperlink" Target="http://statutes.agc.gov.sg/aol/search/display/view.w3p;page=0;query=Id%3A%2245ca08dd-9fc4-4690-a0e6-01248029c6bd%22%20Status%3Apublished;rec=0" TargetMode="External"/><Relationship Id="rId54" Type="http://schemas.openxmlformats.org/officeDocument/2006/relationships/hyperlink" Target="http://statutes.agc.gov.sg/aol/search/display/view.w3p;page=0;query=DocId%3A%22af279d5c-d7fb-40dd-ab0a-373741ee284e%22%20Status%3Apublished%20Depth%3A0%20TransactionTime%3A20130128000000;rec=0"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tutes.agc.gov.sg/aol/search/display/view.w3p;page=0;query=DocId%3A%22977a0eb4-e902-420e-abbd-6b95a7d270b1%22%20Status%3Apublished%20Depth%3A0;rec=0" TargetMode="External"/><Relationship Id="rId11" Type="http://schemas.openxmlformats.org/officeDocument/2006/relationships/hyperlink" Target="http://statutes.agc.gov.sg/aol/search/display/view.w3p;page=0;query=DocId%3A%22977a0eb4-e902-420e-abbd-6b95a7d270b1%22%20Status%3Apublished%20Depth%3A0;rec=0" TargetMode="External"/><Relationship Id="rId24" Type="http://schemas.openxmlformats.org/officeDocument/2006/relationships/hyperlink" Target="http://statutes.agc.gov.sg/aol/search/display/view.w3p;page=0;query=Id%3A%2239dee8f7-68e5-4796-85a9-f6125888748d%22%20Status%3Apublished;rec=0" TargetMode="External"/><Relationship Id="rId32" Type="http://schemas.openxmlformats.org/officeDocument/2006/relationships/hyperlink" Target="http://statutes.agc.gov.sg/aol/search/display/view.w3p;page=0;query=Id%3A%2245ca08dd-9fc4-4690-a0e6-01248029c6bd%22%20Status%3Apublished;rec=0" TargetMode="External"/><Relationship Id="rId37" Type="http://schemas.openxmlformats.org/officeDocument/2006/relationships/hyperlink" Target="http://statutes.agc.gov.sg/aol/search/display/view.w3p;page=0;query=DocId%3A%229c08961a-718d-4fe6-b2e0-df0963d62b05%22%20Status%3Apublished%20Depth%3A0;rec=0" TargetMode="External"/><Relationship Id="rId40" Type="http://schemas.openxmlformats.org/officeDocument/2006/relationships/hyperlink" Target="http://statutes.agc.gov.sg/aol/search/display/view.w3p;page=0;query=DocId%3A%22977a0eb4-e902-420e-abbd-6b95a7d270b1%22%20Status%3Apublished%20Depth%3A0;rec=0" TargetMode="External"/><Relationship Id="rId45" Type="http://schemas.openxmlformats.org/officeDocument/2006/relationships/hyperlink" Target="http://statutes.agc.gov.sg/aol/search/display/view.w3p;page=0;query=DocId%3A%222b86442c-9330-4868-8255-fc2710311965%22%20Status%3Apublished%20Depth%3A0;rec=0" TargetMode="External"/><Relationship Id="rId53" Type="http://schemas.openxmlformats.org/officeDocument/2006/relationships/hyperlink" Target="http://statutes.agc.gov.sg/aol/search/display/view.w3p;page=0;query=DocId%3A%22af279d5c-d7fb-40dd-ab0a-373741ee284e%22%20Status%3Apublished%20Depth%3A0%20TransactionTime%3A20130128000000;rec=0" TargetMode="External"/><Relationship Id="rId58" Type="http://schemas.openxmlformats.org/officeDocument/2006/relationships/hyperlink" Target="http://statutes.agc.gov.sg/aol/search/display/view.w3p;page=0;query=DocId%3A%2290825fb3-744f-4885-8200-35bb5b435494%22%20Status%3Apublished%20Depth%3A0%20TransactionTime%3A20130128000000;rec=0" TargetMode="External"/><Relationship Id="rId5" Type="http://schemas.openxmlformats.org/officeDocument/2006/relationships/hyperlink" Target="http://statutes.agc.gov.sg/aol/search/display/view.w3p;page=0;query=DocId%3A%22977a0eb4-e902-420e-abbd-6b95a7d270b1%22%20Status%3Apublished%20Depth%3A0;rec=0" TargetMode="External"/><Relationship Id="rId15" Type="http://schemas.openxmlformats.org/officeDocument/2006/relationships/hyperlink" Target="http://statutes.agc.gov.sg/aol/search/display/view.w3p;page=0;query=Id%3A%22d32b6873-6084-4d25-b82c-d2bd75ae98da%22%20Status%3Apublished;rec=0" TargetMode="External"/><Relationship Id="rId23" Type="http://schemas.openxmlformats.org/officeDocument/2006/relationships/hyperlink" Target="http://statutes.agc.gov.sg/aol/search/display/view.w3p;page=0;query=Id%3A%221636f74b-3b73-493b-84ba-006a85b32188%22%20Status%3Apublished;rec=0" TargetMode="External"/><Relationship Id="rId28" Type="http://schemas.openxmlformats.org/officeDocument/2006/relationships/hyperlink" Target="http://statutes.agc.gov.sg/aol/search/display/view.w3p;page=0;query=Id%3A%2264935171-4cae-4589-91d7-d833219dbeb0%22%20Status%3Apublished;rec=0" TargetMode="External"/><Relationship Id="rId36" Type="http://schemas.openxmlformats.org/officeDocument/2006/relationships/hyperlink" Target="http://statutes.agc.gov.sg/aol/search/display/view.w3p;page=0;query=Id%3A%2238c86372-0f77-4444-b7a8-f44e52503116%22%20Status%3Apublished;rec=0" TargetMode="External"/><Relationship Id="rId49" Type="http://schemas.openxmlformats.org/officeDocument/2006/relationships/hyperlink" Target="http://statutes.agc.gov.sg/aol/search/display/view.w3p;page=0;query=DocId%3A%22977a0eb4-e902-420e-abbd-6b95a7d270b1%22%20Status%3Apublished%20Depth%3A0;rec=0" TargetMode="External"/><Relationship Id="rId57" Type="http://schemas.openxmlformats.org/officeDocument/2006/relationships/hyperlink" Target="http://statutes.agc.gov.sg/aol/search/display/view.w3p;page=0;query=DocId%3A%2290825fb3-744f-4885-8200-35bb5b435494%22%20Status%3Apublished%20Depth%3A0%20TransactionTime%3A20130128000000;rec=0" TargetMode="External"/><Relationship Id="rId61" Type="http://schemas.openxmlformats.org/officeDocument/2006/relationships/fontTable" Target="fontTable.xml"/><Relationship Id="rId10" Type="http://schemas.openxmlformats.org/officeDocument/2006/relationships/hyperlink" Target="http://statutes.agc.gov.sg/aol/search/display/view.w3p;page=0;query=Id%3A%229dd853bf-11cb-4438-9abf-12fa8af2acab%22%20Status%3Apublished;rec=0" TargetMode="External"/><Relationship Id="rId19" Type="http://schemas.openxmlformats.org/officeDocument/2006/relationships/hyperlink" Target="http://statutes.agc.gov.sg/aol/search/display/view.w3p;page=0;query=Id%3A%2255c19582-49da-4c75-8587-57df216858e5%22%20Status%3Apublished;rec=0" TargetMode="External"/><Relationship Id="rId31" Type="http://schemas.openxmlformats.org/officeDocument/2006/relationships/hyperlink" Target="http://statutes.agc.gov.sg/aol/search/display/view.w3p;page=0;query=Id%3A%2224c5e2d4-b194-4e56-893a-7e0391479e92%22%20Status%3Apublished;rec=0" TargetMode="External"/><Relationship Id="rId44" Type="http://schemas.openxmlformats.org/officeDocument/2006/relationships/hyperlink" Target="http://statutes.agc.gov.sg/aol/search/display/view.w3p;page=0;query=DocId%3A%222b86442c-9330-4868-8255-fc2710311965%22%20Status%3Apublished%20Depth%3A0;rec=0" TargetMode="External"/><Relationship Id="rId52" Type="http://schemas.openxmlformats.org/officeDocument/2006/relationships/hyperlink" Target="http://statutes.agc.gov.sg/aol/search/display/view.w3p;page=0;query=DocId%3A%22af279d5c-d7fb-40dd-ab0a-373741ee284e%22%20Status%3Apublished%20Depth%3A0%20TransactionTime%3A20130128000000;rec=0" TargetMode="External"/><Relationship Id="rId60" Type="http://schemas.openxmlformats.org/officeDocument/2006/relationships/hyperlink" Target="http://statutes.agc.gov.sg/aol/search/display/view.w3p;page=0;query=DocId%3A%22af279d5c-d7fb-40dd-ab0a-373741ee284e%22%20Status%3Apublished%20Depth%3A0%20TransactionTime%3A20130128000000;rec=0" TargetMode="External"/><Relationship Id="rId4" Type="http://schemas.openxmlformats.org/officeDocument/2006/relationships/webSettings" Target="webSettings.xml"/><Relationship Id="rId9" Type="http://schemas.openxmlformats.org/officeDocument/2006/relationships/hyperlink" Target="http://statutes.agc.gov.sg/aol/search/display/view.w3p;page=0;query=Id%3A%224dfbb5ed-1e62-4298-8442-f5511bc67f90%22%20Status%3Apublished;rec=0" TargetMode="External"/><Relationship Id="rId14" Type="http://schemas.openxmlformats.org/officeDocument/2006/relationships/hyperlink" Target="http://statutes.agc.gov.sg/aol/search/display/view.w3p;page=0;query=Id%3A%226526978d-dbdc-4423-ac89-8566e71363f5%22%20Status%3Apublished;rec=0" TargetMode="External"/><Relationship Id="rId22" Type="http://schemas.openxmlformats.org/officeDocument/2006/relationships/hyperlink" Target="http://statutes.agc.gov.sg/aol/search/display/view.w3p;page=0;query=Id%3A%22af8a4ba4-1144-476d-9228-d854cfb48994%22%20Status%3Apublished;rec=0" TargetMode="External"/><Relationship Id="rId27" Type="http://schemas.openxmlformats.org/officeDocument/2006/relationships/hyperlink" Target="http://statutes.agc.gov.sg/aol/search/display/view.w3p;page=0;query=Id%3A%2297dd150c-76b9-4dc5-8d25-80a1f4c2c5e0%22%20Status%3Apublished;rec=0" TargetMode="External"/><Relationship Id="rId30" Type="http://schemas.openxmlformats.org/officeDocument/2006/relationships/hyperlink" Target="http://statutes.agc.gov.sg/aol/search/display/view.w3p;page=0;query=Id%3A%2245ca08dd-9fc4-4690-a0e6-01248029c6bd%22%20Status%3Apublished;rec=0" TargetMode="External"/><Relationship Id="rId35" Type="http://schemas.openxmlformats.org/officeDocument/2006/relationships/hyperlink" Target="http://statutes.agc.gov.sg/aol/search/display/view.w3p;page=0;query=Id%3A%224b1af42b-a310-49be-b62a-d280893614f8%22%20Status%3Apublished;rec=0" TargetMode="External"/><Relationship Id="rId43" Type="http://schemas.openxmlformats.org/officeDocument/2006/relationships/hyperlink" Target="http://statutes.agc.gov.sg/aol/search/display/view.w3p;page=0;query=DocId%3A%222b86442c-9330-4868-8255-fc2710311965%22%20Status%3Apublished%20Depth%3A0;rec=0" TargetMode="External"/><Relationship Id="rId48" Type="http://schemas.openxmlformats.org/officeDocument/2006/relationships/hyperlink" Target="http://statutes.agc.gov.sg/aol/search/display/view.w3p;page=0;query=DocId%3A%22977a0eb4-e902-420e-abbd-6b95a7d270b1%22%20Status%3Apublished%20Depth%3A0;rec=0" TargetMode="External"/><Relationship Id="rId56" Type="http://schemas.openxmlformats.org/officeDocument/2006/relationships/hyperlink" Target="http://statutes.agc.gov.sg/aol/search/display/view.w3p;page=0;query=DocId%3A%222b86442c-9330-4868-8255-fc2710311965%22%20Status%3Apublished%20Depth%3A0%20TransactionTime%3A20130128000000;rec=0" TargetMode="External"/><Relationship Id="rId8" Type="http://schemas.openxmlformats.org/officeDocument/2006/relationships/hyperlink" Target="http://statutes.agc.gov.sg/aol/search/display/view.w3p;page=0;query=DocId%3A%22977a0eb4-e902-420e-abbd-6b95a7d270b1%22%20Status%3Apublished%20Depth%3A0;rec=0" TargetMode="External"/><Relationship Id="rId51" Type="http://schemas.openxmlformats.org/officeDocument/2006/relationships/hyperlink" Target="http://statutes.agc.gov.sg/aol/search/display/view.w3p;page=0;query=DocId%3A%22af279d5c-d7fb-40dd-ab0a-373741ee284e%22%20Status%3Apublished%20Depth%3A0%20TransactionTime%3A20130128000000;rec=0" TargetMode="External"/><Relationship Id="rId3" Type="http://schemas.openxmlformats.org/officeDocument/2006/relationships/settings" Target="settings.xml"/><Relationship Id="rId12" Type="http://schemas.openxmlformats.org/officeDocument/2006/relationships/hyperlink" Target="http://statutes.agc.gov.sg/aol/search/display/view.w3p;page=0;query=DocId%3A%22977a0eb4-e902-420e-abbd-6b95a7d270b1%22%20Status%3Apublished%20Depth%3A0;rec=0" TargetMode="External"/><Relationship Id="rId17" Type="http://schemas.openxmlformats.org/officeDocument/2006/relationships/hyperlink" Target="http://statutes.agc.gov.sg/aol/search/display/view.w3p;page=0;query=DocId%3A%22977a0eb4-e902-420e-abbd-6b95a7d270b1%22%20Status%3Apublished%20Depth%3A0;rec=0" TargetMode="External"/><Relationship Id="rId25" Type="http://schemas.openxmlformats.org/officeDocument/2006/relationships/hyperlink" Target="http://statutes.agc.gov.sg/aol/search/display/view.w3p;page=0;query=Id%3A%2216a1e030-0c4c-4ffd-956c-419ecd502f28%22%20Status%3Apublished;rec=0" TargetMode="External"/><Relationship Id="rId33" Type="http://schemas.openxmlformats.org/officeDocument/2006/relationships/hyperlink" Target="http://statutes.agc.gov.sg/aol/search/display/view.w3p;page=0;query=Id%3A%2228d35e24-b421-4c04-9d9b-a98aca45ed78%22%20Status%3Apublished;rec=0" TargetMode="External"/><Relationship Id="rId38" Type="http://schemas.openxmlformats.org/officeDocument/2006/relationships/hyperlink" Target="http://statutes.agc.gov.sg/aol/search/display/view.w3p;page=0;query=Id%3A%22e1c2cede-23f2-4323-a590-aef51734701e%22%20Status%3Apublished;rec=0" TargetMode="External"/><Relationship Id="rId46" Type="http://schemas.openxmlformats.org/officeDocument/2006/relationships/hyperlink" Target="http://statutes.agc.gov.sg/aol/search/display/view.w3p;page=0;query=DocId%3A%2290825fb3-744f-4885-8200-35bb5b435494%22%20Status%3Apublished%20Depth%3A0;rec=0" TargetMode="External"/><Relationship Id="rId59" Type="http://schemas.openxmlformats.org/officeDocument/2006/relationships/hyperlink" Target="http://statutes.agc.gov.sg/aol/search/display/view.w3p;page=0;query=DocId%3A%22af279d5c-d7fb-40dd-ab0a-373741ee284e%22%20Status%3Apublished%20Depth%3A0%20TransactionTime%3A20130128000000;r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2013-01-28T14:02:00Z</dcterms:created>
  <dcterms:modified xsi:type="dcterms:W3CDTF">2013-01-28T14:05:00Z</dcterms:modified>
</cp:coreProperties>
</file>